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C8" w:rsidRDefault="001D0BC8" w:rsidP="00D80280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90575" cy="790575"/>
            <wp:effectExtent l="0" t="0" r="9525" b="9525"/>
            <wp:docPr id="2" name="Рисунок 2" descr="http://priut-dzr.ru/wp-content/uploads/2013/12/420627_243718842388684_17610252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ut-dzr.ru/wp-content/uploads/2013/12/420627_243718842388684_176102529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C8" w:rsidRPr="001D0BC8" w:rsidRDefault="001D0BC8" w:rsidP="00D80280">
      <w:pPr>
        <w:jc w:val="center"/>
        <w:rPr>
          <w:sz w:val="28"/>
          <w:szCs w:val="28"/>
        </w:rPr>
      </w:pPr>
      <w:r w:rsidRPr="001D0BC8">
        <w:rPr>
          <w:sz w:val="28"/>
          <w:szCs w:val="28"/>
        </w:rPr>
        <w:t>Министерство культуры Нижегородской области</w:t>
      </w:r>
    </w:p>
    <w:p w:rsidR="001D0BC8" w:rsidRDefault="001D0BC8" w:rsidP="00D80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образовательное учреждение «Нижегородское музыкальное училище (колледж) имени М. А. Балакирева» </w:t>
      </w:r>
    </w:p>
    <w:p w:rsidR="001D0BC8" w:rsidRDefault="001D0BC8" w:rsidP="00D80280">
      <w:pPr>
        <w:jc w:val="center"/>
        <w:rPr>
          <w:sz w:val="28"/>
          <w:szCs w:val="28"/>
        </w:rPr>
      </w:pPr>
    </w:p>
    <w:p w:rsidR="001D0BC8" w:rsidRDefault="001D0BC8" w:rsidP="00D80280">
      <w:pPr>
        <w:jc w:val="center"/>
        <w:rPr>
          <w:sz w:val="28"/>
          <w:szCs w:val="28"/>
        </w:rPr>
      </w:pPr>
    </w:p>
    <w:p w:rsidR="001D0BC8" w:rsidRDefault="001D0BC8" w:rsidP="00D80280">
      <w:pPr>
        <w:jc w:val="center"/>
        <w:rPr>
          <w:sz w:val="28"/>
          <w:szCs w:val="28"/>
        </w:rPr>
      </w:pPr>
    </w:p>
    <w:p w:rsidR="001D0BC8" w:rsidRDefault="001D0BC8" w:rsidP="00D80280">
      <w:pPr>
        <w:jc w:val="center"/>
        <w:rPr>
          <w:sz w:val="28"/>
          <w:szCs w:val="28"/>
        </w:rPr>
      </w:pPr>
    </w:p>
    <w:p w:rsidR="001D0BC8" w:rsidRDefault="001D0BC8" w:rsidP="00D80280">
      <w:pPr>
        <w:jc w:val="center"/>
        <w:rPr>
          <w:sz w:val="28"/>
          <w:szCs w:val="28"/>
        </w:rPr>
      </w:pPr>
    </w:p>
    <w:p w:rsidR="001D0BC8" w:rsidRDefault="001D0BC8" w:rsidP="00D80280">
      <w:pPr>
        <w:jc w:val="center"/>
        <w:rPr>
          <w:sz w:val="28"/>
          <w:szCs w:val="28"/>
        </w:rPr>
      </w:pPr>
    </w:p>
    <w:p w:rsidR="001D0BC8" w:rsidRDefault="001D0BC8" w:rsidP="00D80280">
      <w:pPr>
        <w:jc w:val="center"/>
        <w:rPr>
          <w:b/>
          <w:sz w:val="36"/>
          <w:szCs w:val="36"/>
        </w:rPr>
      </w:pPr>
    </w:p>
    <w:p w:rsidR="001D0BC8" w:rsidRDefault="001D0BC8" w:rsidP="00D80280">
      <w:pPr>
        <w:jc w:val="center"/>
        <w:rPr>
          <w:b/>
          <w:sz w:val="36"/>
          <w:szCs w:val="36"/>
        </w:rPr>
      </w:pPr>
    </w:p>
    <w:p w:rsidR="001D0BC8" w:rsidRDefault="001D0BC8" w:rsidP="00D80280">
      <w:pPr>
        <w:jc w:val="center"/>
        <w:rPr>
          <w:b/>
          <w:sz w:val="36"/>
          <w:szCs w:val="36"/>
        </w:rPr>
      </w:pPr>
    </w:p>
    <w:p w:rsidR="001D0BC8" w:rsidRDefault="001D0BC8" w:rsidP="00D80280">
      <w:pPr>
        <w:jc w:val="center"/>
        <w:rPr>
          <w:b/>
          <w:sz w:val="36"/>
          <w:szCs w:val="36"/>
        </w:rPr>
      </w:pPr>
      <w:r w:rsidRPr="001D0BC8">
        <w:rPr>
          <w:b/>
          <w:sz w:val="36"/>
          <w:szCs w:val="36"/>
        </w:rPr>
        <w:t xml:space="preserve">ПОЛОЖЕНИЕ </w:t>
      </w:r>
    </w:p>
    <w:p w:rsidR="00D80280" w:rsidRDefault="008D5608" w:rsidP="00D802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="001D0BC8">
        <w:rPr>
          <w:b/>
          <w:sz w:val="36"/>
          <w:szCs w:val="36"/>
        </w:rPr>
        <w:t xml:space="preserve">проведении </w:t>
      </w:r>
      <w:r w:rsidR="00D80280">
        <w:rPr>
          <w:b/>
          <w:sz w:val="36"/>
          <w:szCs w:val="36"/>
          <w:lang w:val="en-US"/>
        </w:rPr>
        <w:t>IV</w:t>
      </w:r>
      <w:r w:rsidR="001D0BC8">
        <w:rPr>
          <w:b/>
          <w:sz w:val="36"/>
          <w:szCs w:val="36"/>
        </w:rPr>
        <w:t xml:space="preserve"> Всероссийского</w:t>
      </w:r>
      <w:r w:rsidR="00D80280">
        <w:rPr>
          <w:b/>
          <w:sz w:val="36"/>
          <w:szCs w:val="36"/>
        </w:rPr>
        <w:t xml:space="preserve"> Пасхальн</w:t>
      </w:r>
      <w:r w:rsidR="001D0BC8">
        <w:rPr>
          <w:b/>
          <w:sz w:val="36"/>
          <w:szCs w:val="36"/>
        </w:rPr>
        <w:t>ого детского хорового</w:t>
      </w:r>
      <w:r w:rsidR="00D80280">
        <w:rPr>
          <w:b/>
          <w:sz w:val="36"/>
          <w:szCs w:val="36"/>
        </w:rPr>
        <w:t xml:space="preserve"> фестивал</w:t>
      </w:r>
      <w:r w:rsidR="001D0BC8">
        <w:rPr>
          <w:b/>
          <w:sz w:val="36"/>
          <w:szCs w:val="36"/>
        </w:rPr>
        <w:t>я-</w:t>
      </w:r>
      <w:r w:rsidR="00D80280">
        <w:rPr>
          <w:b/>
          <w:sz w:val="36"/>
          <w:szCs w:val="36"/>
        </w:rPr>
        <w:t>конкурс</w:t>
      </w:r>
      <w:r w:rsidR="001D0BC8">
        <w:rPr>
          <w:b/>
          <w:sz w:val="36"/>
          <w:szCs w:val="36"/>
        </w:rPr>
        <w:t>а</w:t>
      </w:r>
      <w:r w:rsidR="00D80280">
        <w:rPr>
          <w:b/>
          <w:sz w:val="36"/>
          <w:szCs w:val="36"/>
        </w:rPr>
        <w:t xml:space="preserve"> «Звонкие голоса»  </w:t>
      </w:r>
    </w:p>
    <w:p w:rsidR="00D80280" w:rsidRDefault="00D80280" w:rsidP="00D80280">
      <w:pPr>
        <w:jc w:val="center"/>
        <w:rPr>
          <w:sz w:val="36"/>
          <w:szCs w:val="36"/>
        </w:rPr>
      </w:pPr>
    </w:p>
    <w:p w:rsidR="00D80280" w:rsidRDefault="00D80280" w:rsidP="00D80280">
      <w:pPr>
        <w:jc w:val="center"/>
        <w:rPr>
          <w:sz w:val="36"/>
          <w:szCs w:val="36"/>
        </w:rPr>
      </w:pPr>
    </w:p>
    <w:p w:rsidR="001D0BC8" w:rsidRDefault="001D0BC8" w:rsidP="00D80280">
      <w:pPr>
        <w:jc w:val="center"/>
        <w:rPr>
          <w:sz w:val="36"/>
          <w:szCs w:val="36"/>
        </w:rPr>
      </w:pPr>
    </w:p>
    <w:p w:rsidR="00D80280" w:rsidRDefault="00D80280" w:rsidP="00D8028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857375" cy="2000250"/>
            <wp:effectExtent l="0" t="0" r="9525" b="0"/>
            <wp:docPr id="1" name="Рисунок 1" descr="логотим н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м нм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C8" w:rsidRDefault="001D0BC8" w:rsidP="001D0BC8">
      <w:pPr>
        <w:jc w:val="center"/>
        <w:rPr>
          <w:sz w:val="36"/>
          <w:szCs w:val="36"/>
        </w:rPr>
      </w:pPr>
    </w:p>
    <w:p w:rsidR="001D0BC8" w:rsidRDefault="001D0BC8" w:rsidP="001D0BC8">
      <w:pPr>
        <w:jc w:val="center"/>
        <w:rPr>
          <w:sz w:val="36"/>
          <w:szCs w:val="36"/>
        </w:rPr>
      </w:pPr>
    </w:p>
    <w:p w:rsidR="001D0BC8" w:rsidRDefault="001D0BC8" w:rsidP="001D0BC8">
      <w:pPr>
        <w:jc w:val="center"/>
        <w:rPr>
          <w:sz w:val="36"/>
          <w:szCs w:val="36"/>
        </w:rPr>
      </w:pPr>
    </w:p>
    <w:p w:rsidR="001D0BC8" w:rsidRDefault="001D0BC8" w:rsidP="001D0BC8">
      <w:pPr>
        <w:jc w:val="center"/>
        <w:rPr>
          <w:sz w:val="36"/>
          <w:szCs w:val="36"/>
        </w:rPr>
      </w:pPr>
    </w:p>
    <w:p w:rsidR="001D0BC8" w:rsidRDefault="001D0BC8" w:rsidP="001D0BC8">
      <w:pPr>
        <w:jc w:val="center"/>
        <w:rPr>
          <w:sz w:val="36"/>
          <w:szCs w:val="36"/>
        </w:rPr>
      </w:pPr>
    </w:p>
    <w:p w:rsidR="001D0BC8" w:rsidRDefault="001D0BC8" w:rsidP="001D0BC8">
      <w:pPr>
        <w:jc w:val="center"/>
        <w:rPr>
          <w:sz w:val="36"/>
          <w:szCs w:val="36"/>
        </w:rPr>
      </w:pPr>
    </w:p>
    <w:p w:rsidR="001D0BC8" w:rsidRDefault="001D0BC8" w:rsidP="001D0BC8">
      <w:pPr>
        <w:jc w:val="center"/>
        <w:rPr>
          <w:sz w:val="36"/>
          <w:szCs w:val="36"/>
        </w:rPr>
      </w:pPr>
      <w:r>
        <w:rPr>
          <w:sz w:val="36"/>
          <w:szCs w:val="36"/>
        </w:rPr>
        <w:t>г. Нижний Новгород</w:t>
      </w:r>
    </w:p>
    <w:p w:rsidR="001D0BC8" w:rsidRDefault="001D0BC8" w:rsidP="001D0BC8">
      <w:pPr>
        <w:jc w:val="center"/>
        <w:rPr>
          <w:sz w:val="36"/>
          <w:szCs w:val="36"/>
        </w:rPr>
      </w:pPr>
      <w:r>
        <w:rPr>
          <w:sz w:val="36"/>
          <w:szCs w:val="36"/>
        </w:rPr>
        <w:t>22-23 апреля 2017 года</w:t>
      </w:r>
    </w:p>
    <w:p w:rsidR="00D80280" w:rsidRPr="001D0BC8" w:rsidRDefault="001D0BC8" w:rsidP="001D0BC8">
      <w:pPr>
        <w:pStyle w:val="a6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D0BC8">
        <w:rPr>
          <w:b/>
          <w:sz w:val="28"/>
          <w:szCs w:val="28"/>
        </w:rPr>
        <w:lastRenderedPageBreak/>
        <w:t>Общие положения</w:t>
      </w:r>
    </w:p>
    <w:p w:rsidR="001D0BC8" w:rsidRDefault="001D0BC8" w:rsidP="00D80280">
      <w:pPr>
        <w:jc w:val="both"/>
        <w:rPr>
          <w:sz w:val="28"/>
          <w:szCs w:val="28"/>
        </w:rPr>
      </w:pPr>
    </w:p>
    <w:p w:rsidR="00D80280" w:rsidRDefault="001D0BC8" w:rsidP="001D0B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Всероссийского  Пасхального детского хорового фестиваля-конкурса «Звонкие голоса» (далее – Фестиваль-конкурс) выступают </w:t>
      </w:r>
      <w:r w:rsidR="00D80280">
        <w:rPr>
          <w:sz w:val="28"/>
          <w:szCs w:val="28"/>
        </w:rPr>
        <w:t xml:space="preserve">Министерство культуры Нижегородской области, Департамент культуры Администрации города Нижнего Новгорода, Федеральное государственное бюджетное образовательное учреждение высшего образования «Нижегородская государственная консерватория им. М.И. Глинки», </w:t>
      </w:r>
      <w:r>
        <w:rPr>
          <w:sz w:val="28"/>
          <w:szCs w:val="28"/>
        </w:rPr>
        <w:t xml:space="preserve">Государственное бюджетное профессиональное образовательное учреждение «Нижегородское музыкальное училище (колледж) имени М. А. Балакирева», </w:t>
      </w:r>
      <w:r w:rsidR="00D80280">
        <w:rPr>
          <w:sz w:val="28"/>
          <w:szCs w:val="28"/>
        </w:rPr>
        <w:t>Государственное бюджетное учреждение дополнительного профессионального образования</w:t>
      </w:r>
      <w:r>
        <w:rPr>
          <w:sz w:val="28"/>
          <w:szCs w:val="28"/>
        </w:rPr>
        <w:t xml:space="preserve"> Нижегородской области</w:t>
      </w:r>
      <w:r w:rsidR="00D80280">
        <w:rPr>
          <w:sz w:val="28"/>
          <w:szCs w:val="28"/>
        </w:rPr>
        <w:t xml:space="preserve"> «Учебно-методический центр </w:t>
      </w:r>
      <w:r>
        <w:rPr>
          <w:sz w:val="28"/>
          <w:szCs w:val="28"/>
        </w:rPr>
        <w:t>повышения квалификации и народного творчества»</w:t>
      </w:r>
      <w:r w:rsidR="00A35DFE">
        <w:rPr>
          <w:sz w:val="28"/>
          <w:szCs w:val="28"/>
        </w:rPr>
        <w:t>, Государственное бюджетное учреждение дополнительного профессионального образования Нижегородской области «Учебно-методический центр художественного образования»</w:t>
      </w:r>
      <w:r w:rsidR="00D80280">
        <w:rPr>
          <w:sz w:val="28"/>
          <w:szCs w:val="28"/>
        </w:rPr>
        <w:t>.</w:t>
      </w:r>
      <w:r w:rsidR="002615F3">
        <w:rPr>
          <w:sz w:val="28"/>
          <w:szCs w:val="28"/>
        </w:rPr>
        <w:t xml:space="preserve"> Партнером в организации и проведении Фестиваля-конкурса выступает Нижегородская Епархия Русской Православной Церкви.</w:t>
      </w:r>
    </w:p>
    <w:p w:rsidR="00D80280" w:rsidRDefault="001D0BC8" w:rsidP="001D0B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80280">
        <w:rPr>
          <w:sz w:val="28"/>
          <w:szCs w:val="28"/>
        </w:rPr>
        <w:t>естиваль-конкурс призван активизировать просветительскую деятельность в о</w:t>
      </w:r>
      <w:r w:rsidR="00DC4B77">
        <w:rPr>
          <w:sz w:val="28"/>
          <w:szCs w:val="28"/>
        </w:rPr>
        <w:t xml:space="preserve">бласти классического </w:t>
      </w:r>
      <w:r w:rsidR="00D80280">
        <w:rPr>
          <w:sz w:val="28"/>
          <w:szCs w:val="28"/>
        </w:rPr>
        <w:t>ансамблевого</w:t>
      </w:r>
      <w:r w:rsidR="00DC4B77">
        <w:rPr>
          <w:sz w:val="28"/>
          <w:szCs w:val="28"/>
        </w:rPr>
        <w:t xml:space="preserve"> и хорового</w:t>
      </w:r>
      <w:r w:rsidR="00D80280">
        <w:rPr>
          <w:sz w:val="28"/>
          <w:szCs w:val="28"/>
        </w:rPr>
        <w:t xml:space="preserve"> искусства, способствовать сохранению и развитию лучших певческих традиций российской школы, повы</w:t>
      </w:r>
      <w:r>
        <w:rPr>
          <w:sz w:val="28"/>
          <w:szCs w:val="28"/>
        </w:rPr>
        <w:t>сить к</w:t>
      </w:r>
      <w:r w:rsidR="00D80280">
        <w:rPr>
          <w:sz w:val="28"/>
          <w:szCs w:val="28"/>
        </w:rPr>
        <w:t>ачеств</w:t>
      </w:r>
      <w:r>
        <w:rPr>
          <w:sz w:val="28"/>
          <w:szCs w:val="28"/>
        </w:rPr>
        <w:t>о</w:t>
      </w:r>
      <w:r w:rsidR="00D80280">
        <w:rPr>
          <w:sz w:val="28"/>
          <w:szCs w:val="28"/>
        </w:rPr>
        <w:t xml:space="preserve"> научно-методической работы, </w:t>
      </w:r>
      <w:r>
        <w:rPr>
          <w:sz w:val="28"/>
          <w:szCs w:val="28"/>
        </w:rPr>
        <w:t xml:space="preserve">способствовать </w:t>
      </w:r>
      <w:r w:rsidR="00D80280">
        <w:rPr>
          <w:sz w:val="28"/>
          <w:szCs w:val="28"/>
        </w:rPr>
        <w:t>квалификации преподавателей, совершенствованию педагогического мастерства и обмену профессиональным опытом преподавателей регионов России.</w:t>
      </w:r>
    </w:p>
    <w:p w:rsidR="001D0BC8" w:rsidRPr="001D0BC8" w:rsidRDefault="001D0BC8" w:rsidP="001D0BC8">
      <w:pPr>
        <w:pStyle w:val="a6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1D0BC8">
        <w:rPr>
          <w:b/>
          <w:sz w:val="28"/>
          <w:szCs w:val="28"/>
        </w:rPr>
        <w:t>Цели и задачи Фестиваля-конкурса</w:t>
      </w:r>
    </w:p>
    <w:p w:rsidR="001D0BC8" w:rsidRDefault="001D0BC8" w:rsidP="0021436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Цель Фестиваля-конкурса:</w:t>
      </w:r>
      <w:r>
        <w:rPr>
          <w:color w:val="000000"/>
          <w:sz w:val="28"/>
          <w:szCs w:val="28"/>
        </w:rPr>
        <w:t xml:space="preserve">привлечение внимания к проблемам (начального, среднего и высшего) классического музыкального образования, к необходимости сохранения певческого музыкального культурного </w:t>
      </w:r>
      <w:r>
        <w:rPr>
          <w:color w:val="000000"/>
          <w:sz w:val="28"/>
          <w:szCs w:val="28"/>
        </w:rPr>
        <w:lastRenderedPageBreak/>
        <w:t>наследия регионов России;</w:t>
      </w:r>
      <w:r w:rsidR="00214363">
        <w:rPr>
          <w:color w:val="000000"/>
          <w:sz w:val="28"/>
          <w:szCs w:val="28"/>
        </w:rPr>
        <w:t>актуализация проблем детского и юношеского</w:t>
      </w:r>
      <w:r w:rsidR="00DC4B77">
        <w:rPr>
          <w:color w:val="000000"/>
          <w:sz w:val="28"/>
          <w:szCs w:val="28"/>
        </w:rPr>
        <w:t xml:space="preserve"> ансамблевого и  хорового</w:t>
      </w:r>
      <w:r w:rsidR="00214363">
        <w:rPr>
          <w:color w:val="000000"/>
          <w:sz w:val="28"/>
          <w:szCs w:val="28"/>
        </w:rPr>
        <w:t xml:space="preserve"> исполнительства и педагогики.</w:t>
      </w:r>
    </w:p>
    <w:p w:rsidR="001D0BC8" w:rsidRDefault="001D0BC8" w:rsidP="001D0BC8">
      <w:pPr>
        <w:pStyle w:val="p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Фестиваля-конкурса:</w:t>
      </w:r>
    </w:p>
    <w:p w:rsidR="001D0BC8" w:rsidRDefault="001D0BC8" w:rsidP="00214363">
      <w:pPr>
        <w:pStyle w:val="p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сохранение и развитие лучших традиций певческой исполнит</w:t>
      </w:r>
      <w:r w:rsidR="00DC4B77">
        <w:rPr>
          <w:color w:val="000000"/>
          <w:sz w:val="28"/>
          <w:szCs w:val="28"/>
        </w:rPr>
        <w:t>ельской и педагогической певческой</w:t>
      </w:r>
      <w:r>
        <w:rPr>
          <w:color w:val="000000"/>
          <w:sz w:val="28"/>
          <w:szCs w:val="28"/>
        </w:rPr>
        <w:t xml:space="preserve"> школ;</w:t>
      </w:r>
    </w:p>
    <w:p w:rsidR="001D0BC8" w:rsidRDefault="001D0BC8" w:rsidP="00214363">
      <w:pPr>
        <w:pStyle w:val="p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 творческая поддержка молодых музыкантов, развитие их творческого потенциала;</w:t>
      </w:r>
    </w:p>
    <w:p w:rsidR="001D0BC8" w:rsidRDefault="001D0BC8" w:rsidP="00214363">
      <w:pPr>
        <w:pStyle w:val="p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педагогического мастерства преподавателей;</w:t>
      </w:r>
    </w:p>
    <w:p w:rsidR="001D0BC8" w:rsidRPr="0075308D" w:rsidRDefault="001D0BC8" w:rsidP="00214363">
      <w:pPr>
        <w:pStyle w:val="p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 укрепление межрегиональных творческих связей.</w:t>
      </w:r>
    </w:p>
    <w:p w:rsidR="0075308D" w:rsidRPr="00A35DFE" w:rsidRDefault="0075308D" w:rsidP="0075308D">
      <w:pPr>
        <w:pStyle w:val="p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1D0BC8" w:rsidRDefault="00A35DFE" w:rsidP="00A35DFE">
      <w:pPr>
        <w:pStyle w:val="a6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A35DFE">
        <w:rPr>
          <w:b/>
          <w:sz w:val="28"/>
          <w:szCs w:val="28"/>
        </w:rPr>
        <w:t>Номинации и участники Фестиваля-к</w:t>
      </w:r>
      <w:r w:rsidR="001D0BC8" w:rsidRPr="00A35DFE">
        <w:rPr>
          <w:b/>
          <w:sz w:val="28"/>
          <w:szCs w:val="28"/>
        </w:rPr>
        <w:t>онкурса</w:t>
      </w:r>
    </w:p>
    <w:p w:rsidR="00214363" w:rsidRDefault="00214363" w:rsidP="0021436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Фестивале-конкурсе приглашаются </w:t>
      </w:r>
      <w:r w:rsidR="00DC4B77">
        <w:rPr>
          <w:color w:val="000000"/>
          <w:sz w:val="28"/>
          <w:szCs w:val="28"/>
        </w:rPr>
        <w:t xml:space="preserve"> вокальные ансамбли и  </w:t>
      </w:r>
      <w:r>
        <w:rPr>
          <w:color w:val="000000"/>
          <w:sz w:val="28"/>
          <w:szCs w:val="28"/>
        </w:rPr>
        <w:t xml:space="preserve"> хоровые коллективы  академического направления, в том числе, работающие на базе детских му</w:t>
      </w:r>
      <w:r w:rsidR="00DC4B77">
        <w:rPr>
          <w:color w:val="000000"/>
          <w:sz w:val="28"/>
          <w:szCs w:val="28"/>
        </w:rPr>
        <w:t>зыкальных школ и школ искусств; домов и Дворцов детского творчества;</w:t>
      </w:r>
      <w:r>
        <w:rPr>
          <w:color w:val="000000"/>
          <w:sz w:val="28"/>
          <w:szCs w:val="28"/>
        </w:rPr>
        <w:t xml:space="preserve"> православных гимназий и воскресных школ. </w:t>
      </w:r>
    </w:p>
    <w:p w:rsidR="00A35DFE" w:rsidRDefault="00214363" w:rsidP="00214363">
      <w:pPr>
        <w:pStyle w:val="a6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DC4B77">
        <w:rPr>
          <w:sz w:val="28"/>
          <w:szCs w:val="28"/>
        </w:rPr>
        <w:t>коллективы-</w:t>
      </w:r>
      <w:r>
        <w:rPr>
          <w:sz w:val="28"/>
          <w:szCs w:val="28"/>
        </w:rPr>
        <w:t>участники Фестиваля-конкурса распределяются по следующим возрастным группам:</w:t>
      </w:r>
    </w:p>
    <w:p w:rsidR="00214363" w:rsidRDefault="00214363" w:rsidP="00214363">
      <w:pPr>
        <w:pStyle w:val="a6"/>
        <w:numPr>
          <w:ilvl w:val="0"/>
          <w:numId w:val="1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группа;</w:t>
      </w:r>
    </w:p>
    <w:p w:rsidR="00214363" w:rsidRDefault="00214363" w:rsidP="00214363">
      <w:pPr>
        <w:pStyle w:val="a6"/>
        <w:numPr>
          <w:ilvl w:val="0"/>
          <w:numId w:val="1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возрастная групп</w:t>
      </w:r>
      <w:r w:rsidR="00720EA8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720EA8" w:rsidRDefault="00214363" w:rsidP="00720EA8">
      <w:pPr>
        <w:pStyle w:val="a6"/>
        <w:numPr>
          <w:ilvl w:val="0"/>
          <w:numId w:val="1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старшая возрастная группа</w:t>
      </w:r>
      <w:r w:rsidR="00720EA8">
        <w:rPr>
          <w:sz w:val="28"/>
          <w:szCs w:val="28"/>
        </w:rPr>
        <w:t>.</w:t>
      </w:r>
    </w:p>
    <w:p w:rsidR="0075308D" w:rsidRPr="0075308D" w:rsidRDefault="004B1E0F" w:rsidP="0075308D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 проводится в двух номинациях:</w:t>
      </w:r>
      <w:r w:rsidR="00720EA8">
        <w:rPr>
          <w:sz w:val="28"/>
          <w:szCs w:val="28"/>
        </w:rPr>
        <w:t xml:space="preserve"> «ансамблевое исполнительство» и «хоровое исполнительство»</w:t>
      </w:r>
      <w:r>
        <w:rPr>
          <w:sz w:val="28"/>
          <w:szCs w:val="28"/>
        </w:rPr>
        <w:t xml:space="preserve"> с определением победителей и призеров в каждой из трех возрастных групп по типу учреждения: учреждения культуры, учреждени</w:t>
      </w:r>
      <w:r w:rsidR="00025161">
        <w:rPr>
          <w:sz w:val="28"/>
          <w:szCs w:val="28"/>
        </w:rPr>
        <w:t>я образования, негосударственные епархиальные учреждения</w:t>
      </w:r>
      <w:r>
        <w:rPr>
          <w:sz w:val="28"/>
          <w:szCs w:val="28"/>
        </w:rPr>
        <w:t>.</w:t>
      </w:r>
      <w:r w:rsidR="0075308D" w:rsidRPr="0075308D">
        <w:rPr>
          <w:sz w:val="28"/>
          <w:szCs w:val="28"/>
        </w:rPr>
        <w:t>Жюри отдельно оцениваются коллективы хорового и инструментального отделений ДМШ и ДШИ по каждой возрастной группе.</w:t>
      </w:r>
    </w:p>
    <w:p w:rsidR="00214363" w:rsidRDefault="00214363" w:rsidP="004B1E0F">
      <w:pPr>
        <w:pStyle w:val="a6"/>
        <w:spacing w:line="360" w:lineRule="auto"/>
        <w:ind w:left="0" w:firstLine="708"/>
        <w:jc w:val="both"/>
        <w:rPr>
          <w:sz w:val="28"/>
          <w:szCs w:val="28"/>
        </w:rPr>
      </w:pPr>
    </w:p>
    <w:p w:rsidR="0075308D" w:rsidRDefault="0075308D" w:rsidP="004B1E0F">
      <w:pPr>
        <w:pStyle w:val="a6"/>
        <w:spacing w:line="360" w:lineRule="auto"/>
        <w:ind w:left="0" w:firstLine="708"/>
        <w:jc w:val="both"/>
        <w:rPr>
          <w:sz w:val="28"/>
          <w:szCs w:val="28"/>
        </w:rPr>
      </w:pPr>
    </w:p>
    <w:p w:rsidR="0075308D" w:rsidRDefault="0075308D" w:rsidP="004B1E0F">
      <w:pPr>
        <w:pStyle w:val="a6"/>
        <w:spacing w:line="360" w:lineRule="auto"/>
        <w:ind w:left="0" w:firstLine="708"/>
        <w:jc w:val="both"/>
        <w:rPr>
          <w:sz w:val="28"/>
          <w:szCs w:val="28"/>
        </w:rPr>
      </w:pPr>
    </w:p>
    <w:p w:rsidR="001D0BC8" w:rsidRDefault="00A35DFE" w:rsidP="00A35DFE">
      <w:pPr>
        <w:pStyle w:val="a6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A35DFE">
        <w:rPr>
          <w:b/>
          <w:sz w:val="28"/>
          <w:szCs w:val="28"/>
        </w:rPr>
        <w:lastRenderedPageBreak/>
        <w:t>Порядок проведения Фестиваля-конкурса</w:t>
      </w:r>
    </w:p>
    <w:p w:rsidR="00A35DFE" w:rsidRDefault="002615F3" w:rsidP="004B1E0F">
      <w:pPr>
        <w:pStyle w:val="a6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Фестиваль-конкурс проводится в период с 22 по 23 апреля 2017 года на базе одного из старейших музыкальных учреждений страны </w:t>
      </w:r>
      <w:r w:rsidR="00720EA8">
        <w:rPr>
          <w:color w:val="000000"/>
          <w:sz w:val="28"/>
          <w:szCs w:val="28"/>
        </w:rPr>
        <w:t xml:space="preserve"> Нижегородского музыкального училища</w:t>
      </w:r>
      <w:r>
        <w:rPr>
          <w:color w:val="000000"/>
          <w:sz w:val="28"/>
          <w:szCs w:val="28"/>
        </w:rPr>
        <w:t xml:space="preserve"> (колледж</w:t>
      </w:r>
      <w:r w:rsidR="00720EA8">
        <w:rPr>
          <w:color w:val="000000"/>
          <w:sz w:val="28"/>
          <w:szCs w:val="28"/>
        </w:rPr>
        <w:t>а) им. М. А. Балакирева</w:t>
      </w:r>
      <w:r w:rsidR="004B1E0F">
        <w:rPr>
          <w:color w:val="000000"/>
          <w:sz w:val="28"/>
          <w:szCs w:val="28"/>
        </w:rPr>
        <w:t>.</w:t>
      </w:r>
    </w:p>
    <w:p w:rsidR="004B1E0F" w:rsidRDefault="004B1E0F" w:rsidP="004B1E0F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Фестиваль-конкурс проводится в один тур, прослушивания </w:t>
      </w:r>
      <w:r w:rsidR="00720EA8">
        <w:rPr>
          <w:color w:val="000000"/>
          <w:sz w:val="28"/>
          <w:szCs w:val="28"/>
        </w:rPr>
        <w:t xml:space="preserve"> публичные</w:t>
      </w:r>
      <w:r w:rsidR="00025161">
        <w:rPr>
          <w:color w:val="000000"/>
          <w:sz w:val="28"/>
          <w:szCs w:val="28"/>
        </w:rPr>
        <w:t>. Порядок выступлений</w:t>
      </w:r>
      <w:r>
        <w:rPr>
          <w:color w:val="000000"/>
          <w:sz w:val="28"/>
          <w:szCs w:val="28"/>
        </w:rPr>
        <w:t xml:space="preserve"> определяется организаторами Фестиваля-конкурса (с учётом пожеланий коллективов-участников). Коллективам-участникам будут предоставлены репетиционные аудитории для подготовки к выступлению, акустические репетиции в большом зале не предусмотрены.</w:t>
      </w:r>
    </w:p>
    <w:p w:rsidR="002615F3" w:rsidRDefault="002615F3" w:rsidP="002615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рамкахпроведения Фестиваля-конкурса запланированы следующие мероприятия:</w:t>
      </w:r>
    </w:p>
    <w:p w:rsidR="002615F3" w:rsidRDefault="002615F3" w:rsidP="00214363">
      <w:pPr>
        <w:numPr>
          <w:ilvl w:val="0"/>
          <w:numId w:val="10"/>
        </w:numPr>
        <w:spacing w:line="360" w:lineRule="auto"/>
        <w:ind w:hanging="720"/>
        <w:jc w:val="both"/>
        <w:rPr>
          <w:sz w:val="28"/>
          <w:szCs w:val="28"/>
        </w:rPr>
      </w:pPr>
      <w:r w:rsidRPr="002615F3">
        <w:rPr>
          <w:sz w:val="28"/>
          <w:szCs w:val="28"/>
        </w:rPr>
        <w:t>конкурсные высту</w:t>
      </w:r>
      <w:r>
        <w:rPr>
          <w:sz w:val="28"/>
          <w:szCs w:val="28"/>
        </w:rPr>
        <w:t>пления участников по номинациям;</w:t>
      </w:r>
    </w:p>
    <w:p w:rsidR="002615F3" w:rsidRPr="00214363" w:rsidRDefault="002615F3" w:rsidP="00214363">
      <w:pPr>
        <w:numPr>
          <w:ilvl w:val="0"/>
          <w:numId w:val="10"/>
        </w:numPr>
        <w:spacing w:line="360" w:lineRule="auto"/>
        <w:ind w:hanging="720"/>
        <w:jc w:val="both"/>
        <w:rPr>
          <w:sz w:val="28"/>
          <w:szCs w:val="28"/>
        </w:rPr>
      </w:pPr>
      <w:proofErr w:type="gramStart"/>
      <w:r w:rsidRPr="00214363">
        <w:rPr>
          <w:sz w:val="28"/>
          <w:szCs w:val="28"/>
        </w:rPr>
        <w:t xml:space="preserve">прохождение обучения преподавателей </w:t>
      </w:r>
      <w:r w:rsidR="00720EA8" w:rsidRPr="0075308D">
        <w:rPr>
          <w:sz w:val="28"/>
          <w:szCs w:val="28"/>
        </w:rPr>
        <w:t>и концертмейстеров</w:t>
      </w:r>
      <w:r w:rsidRPr="00214363">
        <w:rPr>
          <w:sz w:val="28"/>
          <w:szCs w:val="28"/>
        </w:rPr>
        <w:t xml:space="preserve">по программе дополнительного профессионального образования «Педагогика хорового </w:t>
      </w:r>
      <w:r w:rsidR="0075308D">
        <w:rPr>
          <w:sz w:val="28"/>
          <w:szCs w:val="28"/>
        </w:rPr>
        <w:t xml:space="preserve">и вокального </w:t>
      </w:r>
      <w:r w:rsidRPr="00214363">
        <w:rPr>
          <w:sz w:val="28"/>
          <w:szCs w:val="28"/>
        </w:rPr>
        <w:t xml:space="preserve">исполнительства» в объеме 72 часов (с учетом заочного прохождения первого модуля в период с 01 по 21 апреля) </w:t>
      </w:r>
      <w:r w:rsidR="00025161" w:rsidRPr="0075308D">
        <w:rPr>
          <w:sz w:val="28"/>
          <w:szCs w:val="28"/>
        </w:rPr>
        <w:t xml:space="preserve">и </w:t>
      </w:r>
      <w:r w:rsidR="0075308D" w:rsidRPr="0075308D">
        <w:rPr>
          <w:sz w:val="28"/>
          <w:szCs w:val="28"/>
        </w:rPr>
        <w:t>очного модуля в рамках проведения Фестиваля-конкурса в период 22</w:t>
      </w:r>
      <w:r w:rsidR="0075308D">
        <w:rPr>
          <w:sz w:val="28"/>
          <w:szCs w:val="28"/>
        </w:rPr>
        <w:t xml:space="preserve"> – </w:t>
      </w:r>
      <w:r w:rsidR="0075308D" w:rsidRPr="0075308D">
        <w:rPr>
          <w:sz w:val="28"/>
          <w:szCs w:val="28"/>
        </w:rPr>
        <w:t>23 апреля 2017 года</w:t>
      </w:r>
      <w:r w:rsidRPr="00214363">
        <w:rPr>
          <w:sz w:val="28"/>
          <w:szCs w:val="28"/>
        </w:rPr>
        <w:t>с выдачей удостоверения о повышении квалификации установленного образца;</w:t>
      </w:r>
      <w:proofErr w:type="gramEnd"/>
    </w:p>
    <w:p w:rsidR="002615F3" w:rsidRPr="00214363" w:rsidRDefault="002615F3" w:rsidP="00214363">
      <w:pPr>
        <w:numPr>
          <w:ilvl w:val="0"/>
          <w:numId w:val="10"/>
        </w:numPr>
        <w:spacing w:line="360" w:lineRule="auto"/>
        <w:ind w:hanging="720"/>
        <w:jc w:val="both"/>
        <w:rPr>
          <w:sz w:val="28"/>
          <w:szCs w:val="28"/>
        </w:rPr>
      </w:pPr>
      <w:r w:rsidRPr="00214363">
        <w:rPr>
          <w:sz w:val="28"/>
          <w:szCs w:val="28"/>
        </w:rPr>
        <w:t>проведение открытых мастер-классов, посвященных актуальным проблемам музыкального образования;</w:t>
      </w:r>
    </w:p>
    <w:p w:rsidR="002615F3" w:rsidRPr="00214363" w:rsidRDefault="002615F3" w:rsidP="00214363">
      <w:pPr>
        <w:numPr>
          <w:ilvl w:val="0"/>
          <w:numId w:val="10"/>
        </w:numPr>
        <w:spacing w:line="360" w:lineRule="auto"/>
        <w:ind w:hanging="720"/>
        <w:jc w:val="both"/>
        <w:rPr>
          <w:sz w:val="28"/>
          <w:szCs w:val="28"/>
        </w:rPr>
      </w:pPr>
      <w:r w:rsidRPr="00214363">
        <w:rPr>
          <w:sz w:val="28"/>
          <w:szCs w:val="28"/>
        </w:rPr>
        <w:t>организация тематического консультирования ведущих педагогов образовательных учреждений культуры и искусства («Нижегородской государственной консерватории им.М. И. Глинки» и Нижегородского музыкального училища им. М. А. Балакирева»);</w:t>
      </w:r>
    </w:p>
    <w:p w:rsidR="00686533" w:rsidRDefault="00214363" w:rsidP="00686533">
      <w:pPr>
        <w:numPr>
          <w:ilvl w:val="0"/>
          <w:numId w:val="10"/>
        </w:numPr>
        <w:spacing w:line="360" w:lineRule="auto"/>
        <w:ind w:hanging="720"/>
        <w:jc w:val="both"/>
        <w:rPr>
          <w:sz w:val="28"/>
          <w:szCs w:val="28"/>
        </w:rPr>
      </w:pPr>
      <w:r w:rsidRPr="00686533">
        <w:rPr>
          <w:sz w:val="28"/>
          <w:szCs w:val="28"/>
        </w:rPr>
        <w:t>организация тематических информационно-методических выставок нотной и методической литературы Нижегородской областной государственной универсальной научной библиотеки им.В.И.Ленина;</w:t>
      </w:r>
    </w:p>
    <w:p w:rsidR="002615F3" w:rsidRPr="00686533" w:rsidRDefault="00214363" w:rsidP="00686533">
      <w:pPr>
        <w:numPr>
          <w:ilvl w:val="0"/>
          <w:numId w:val="10"/>
        </w:numPr>
        <w:spacing w:line="360" w:lineRule="auto"/>
        <w:ind w:hanging="720"/>
        <w:jc w:val="both"/>
        <w:rPr>
          <w:sz w:val="28"/>
          <w:szCs w:val="28"/>
        </w:rPr>
      </w:pPr>
      <w:r w:rsidRPr="00686533">
        <w:rPr>
          <w:sz w:val="28"/>
          <w:szCs w:val="28"/>
        </w:rPr>
        <w:t>проведение итогового круглого стола для участников Фестиваля-конкурса.</w:t>
      </w:r>
    </w:p>
    <w:p w:rsidR="00686533" w:rsidRDefault="00686533" w:rsidP="00686533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Фестиваль-конкурс проводится в соответствии с настоящим положением и конкурсными требованиями к выступлениям участников.</w:t>
      </w:r>
    </w:p>
    <w:p w:rsidR="00686533" w:rsidRDefault="00686533" w:rsidP="00686533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конкурсе до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Cs/>
          <w:color w:val="000000"/>
          <w:sz w:val="28"/>
          <w:szCs w:val="28"/>
        </w:rPr>
        <w:t>1 апреля 2017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по адресу электронной почты: </w:t>
      </w:r>
      <w:r w:rsidR="00852EB9">
        <w:rPr>
          <w:sz w:val="28"/>
          <w:szCs w:val="28"/>
        </w:rPr>
        <w:t>silchuk</w:t>
      </w:r>
      <w:r w:rsidR="00852EB9" w:rsidRPr="00852EB9">
        <w:rPr>
          <w:sz w:val="28"/>
          <w:szCs w:val="28"/>
        </w:rPr>
        <w:t>_</w:t>
      </w:r>
      <w:r w:rsidRPr="008D5608">
        <w:rPr>
          <w:sz w:val="28"/>
          <w:szCs w:val="28"/>
        </w:rPr>
        <w:t>oyu@</w:t>
      </w:r>
      <w:r w:rsidRPr="008D5608">
        <w:rPr>
          <w:sz w:val="28"/>
          <w:szCs w:val="28"/>
          <w:lang w:val="en-US"/>
        </w:rPr>
        <w:t>mail</w:t>
      </w:r>
      <w:r w:rsidRPr="008D5608">
        <w:rPr>
          <w:sz w:val="28"/>
          <w:szCs w:val="28"/>
        </w:rPr>
        <w:t>.</w:t>
      </w:r>
      <w:proofErr w:type="spellStart"/>
      <w:r w:rsidRPr="008D5608"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руководителем образовательного учреждения направляется:</w:t>
      </w:r>
    </w:p>
    <w:p w:rsidR="00686533" w:rsidRDefault="00686533" w:rsidP="00686533">
      <w:pPr>
        <w:pStyle w:val="p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по ус</w:t>
      </w:r>
      <w:r w:rsidR="008D5608">
        <w:rPr>
          <w:color w:val="000000"/>
          <w:sz w:val="28"/>
          <w:szCs w:val="28"/>
        </w:rPr>
        <w:t>тановленной форме (Приложение 1</w:t>
      </w:r>
      <w:r>
        <w:rPr>
          <w:color w:val="000000"/>
          <w:sz w:val="28"/>
          <w:szCs w:val="28"/>
        </w:rPr>
        <w:t>);</w:t>
      </w:r>
    </w:p>
    <w:p w:rsidR="00686533" w:rsidRDefault="00686533" w:rsidP="00686533">
      <w:pPr>
        <w:pStyle w:val="p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краткая творческая характеристика коллектива с указанием званий и наград (</w:t>
      </w:r>
      <w:r w:rsidRPr="0075308D">
        <w:rPr>
          <w:sz w:val="28"/>
          <w:szCs w:val="28"/>
        </w:rPr>
        <w:t>в свободной форме</w:t>
      </w:r>
      <w:r>
        <w:rPr>
          <w:color w:val="000000"/>
          <w:sz w:val="28"/>
          <w:szCs w:val="28"/>
        </w:rPr>
        <w:t>).</w:t>
      </w:r>
    </w:p>
    <w:p w:rsidR="0031740F" w:rsidRPr="0075308D" w:rsidRDefault="0031740F" w:rsidP="0075308D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308D">
        <w:rPr>
          <w:sz w:val="28"/>
          <w:szCs w:val="28"/>
        </w:rPr>
        <w:t xml:space="preserve">При </w:t>
      </w:r>
      <w:r w:rsidR="0075308D" w:rsidRPr="0075308D">
        <w:rPr>
          <w:sz w:val="28"/>
          <w:szCs w:val="28"/>
        </w:rPr>
        <w:t>возникновении обстоятельств</w:t>
      </w:r>
      <w:r w:rsidRPr="0075308D">
        <w:rPr>
          <w:sz w:val="28"/>
          <w:szCs w:val="28"/>
        </w:rPr>
        <w:t>, затрудняющих подачу заявки в э</w:t>
      </w:r>
      <w:r w:rsidR="00025161" w:rsidRPr="0075308D">
        <w:rPr>
          <w:sz w:val="28"/>
          <w:szCs w:val="28"/>
        </w:rPr>
        <w:t>лектронн</w:t>
      </w:r>
      <w:r w:rsidR="0075308D" w:rsidRPr="0075308D">
        <w:rPr>
          <w:sz w:val="28"/>
          <w:szCs w:val="28"/>
        </w:rPr>
        <w:t>ом виде, возможна подача заявки</w:t>
      </w:r>
      <w:r w:rsidRPr="0075308D">
        <w:rPr>
          <w:sz w:val="28"/>
          <w:szCs w:val="28"/>
        </w:rPr>
        <w:t xml:space="preserve"> по телефону 89030524720</w:t>
      </w:r>
      <w:r w:rsidR="0075308D" w:rsidRPr="0075308D">
        <w:rPr>
          <w:sz w:val="28"/>
          <w:szCs w:val="28"/>
        </w:rPr>
        <w:t>, Сильчук Ольге Юрьевне.</w:t>
      </w:r>
    </w:p>
    <w:p w:rsidR="00686533" w:rsidRDefault="00686533" w:rsidP="00686533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фестивале-конкурсе не предполагает каких-либо взносов (осуществляется бесплатно). Командировочные расходы участников (проезд, проживание и иные расходы) осуществляются за счет направляющей стороны. </w:t>
      </w:r>
    </w:p>
    <w:p w:rsidR="002E7639" w:rsidRPr="002E7639" w:rsidRDefault="002E7639" w:rsidP="00686533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Подача анкеты-заявки в оргкомитет подтверждает согласие с условиями проведения Фестиваля-конкурса.При о</w:t>
      </w:r>
      <w:r w:rsidR="0031740F">
        <w:rPr>
          <w:color w:val="000000"/>
          <w:sz w:val="28"/>
          <w:szCs w:val="28"/>
        </w:rPr>
        <w:t>тсутствии подтверждения о получении</w:t>
      </w:r>
      <w:r>
        <w:rPr>
          <w:color w:val="000000"/>
          <w:sz w:val="28"/>
          <w:szCs w:val="28"/>
        </w:rPr>
        <w:t xml:space="preserve"> заявки от организаторов Фестиваля-конкурса на указанный адрес электронной почты</w:t>
      </w:r>
      <w:r w:rsidR="0002516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необходимо получить п</w:t>
      </w:r>
      <w:r w:rsidR="00025161">
        <w:rPr>
          <w:color w:val="000000"/>
          <w:sz w:val="28"/>
          <w:szCs w:val="28"/>
        </w:rPr>
        <w:t>одтверждение по телефону +7 903052</w:t>
      </w:r>
      <w:r>
        <w:rPr>
          <w:color w:val="000000"/>
          <w:sz w:val="28"/>
          <w:szCs w:val="28"/>
        </w:rPr>
        <w:t xml:space="preserve">4720 </w:t>
      </w:r>
      <w:r w:rsidRPr="002E7639">
        <w:rPr>
          <w:sz w:val="28"/>
          <w:szCs w:val="28"/>
        </w:rPr>
        <w:t>(С</w:t>
      </w:r>
      <w:r>
        <w:rPr>
          <w:color w:val="000000"/>
          <w:sz w:val="28"/>
          <w:szCs w:val="28"/>
        </w:rPr>
        <w:t xml:space="preserve">ильчукОльга Юрьевна, заведующая </w:t>
      </w:r>
      <w:r w:rsidR="0031740F">
        <w:rPr>
          <w:color w:val="000000" w:themeColor="text1"/>
          <w:sz w:val="28"/>
          <w:szCs w:val="28"/>
        </w:rPr>
        <w:t>предметно-цикловой комиссией</w:t>
      </w:r>
      <w:r>
        <w:rPr>
          <w:color w:val="000000"/>
          <w:sz w:val="28"/>
          <w:szCs w:val="28"/>
        </w:rPr>
        <w:t xml:space="preserve"> «Хоровое дирижирование» НМУ им.М.А.Балакирева</w:t>
      </w:r>
      <w:r w:rsidRPr="002E7639">
        <w:rPr>
          <w:sz w:val="28"/>
          <w:szCs w:val="28"/>
        </w:rPr>
        <w:t>), по указанному номеру можно получить любую необходимую информацию о Фестивале-конкурсе.</w:t>
      </w:r>
    </w:p>
    <w:p w:rsidR="002E7639" w:rsidRDefault="00686533" w:rsidP="00686533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принятия руководителем</w:t>
      </w:r>
      <w:r w:rsidR="002E7639">
        <w:rPr>
          <w:color w:val="000000"/>
          <w:sz w:val="28"/>
          <w:szCs w:val="28"/>
        </w:rPr>
        <w:t xml:space="preserve"> коллектива</w:t>
      </w:r>
      <w:r w:rsidR="0031740F" w:rsidRPr="0075308D">
        <w:rPr>
          <w:sz w:val="28"/>
          <w:szCs w:val="28"/>
        </w:rPr>
        <w:t>или концертмейстером</w:t>
      </w:r>
      <w:r>
        <w:rPr>
          <w:color w:val="000000"/>
          <w:sz w:val="28"/>
          <w:szCs w:val="28"/>
        </w:rPr>
        <w:t xml:space="preserve"> решения о прохождении обучения по образовательной программе «Педагогика хорового</w:t>
      </w:r>
      <w:r w:rsidR="0031740F" w:rsidRPr="0075308D">
        <w:rPr>
          <w:sz w:val="28"/>
          <w:szCs w:val="28"/>
        </w:rPr>
        <w:t>и вокального</w:t>
      </w:r>
      <w:r>
        <w:rPr>
          <w:color w:val="000000"/>
          <w:sz w:val="28"/>
          <w:szCs w:val="28"/>
        </w:rPr>
        <w:t xml:space="preserve"> исполнительства» </w:t>
      </w:r>
      <w:r w:rsidR="002E7639">
        <w:rPr>
          <w:color w:val="000000"/>
          <w:sz w:val="28"/>
          <w:szCs w:val="28"/>
        </w:rPr>
        <w:t>в объеме 72 часов</w:t>
      </w:r>
      <w:r>
        <w:rPr>
          <w:color w:val="000000"/>
          <w:sz w:val="28"/>
          <w:szCs w:val="28"/>
        </w:rPr>
        <w:t xml:space="preserve">необходимо представить дополнительные сведения (раздел настоящего положения </w:t>
      </w:r>
      <w:r w:rsidR="002E7639">
        <w:rPr>
          <w:color w:val="000000"/>
          <w:sz w:val="28"/>
          <w:szCs w:val="28"/>
        </w:rPr>
        <w:t>8).</w:t>
      </w:r>
    </w:p>
    <w:p w:rsidR="00686533" w:rsidRDefault="00686533" w:rsidP="00686533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Присутствие каждого коллектива-участника на торжественном открытии отделения, в котором планируется его выступление, обязательно.</w:t>
      </w:r>
    </w:p>
    <w:p w:rsidR="00E95996" w:rsidRDefault="00E95996" w:rsidP="00E9599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участия в конкурсе </w:t>
      </w:r>
      <w:r w:rsidR="0031740F">
        <w:rPr>
          <w:color w:val="000000"/>
          <w:sz w:val="28"/>
          <w:szCs w:val="28"/>
        </w:rPr>
        <w:t xml:space="preserve">вокальные ансамбли и </w:t>
      </w:r>
      <w:r>
        <w:rPr>
          <w:color w:val="000000"/>
          <w:sz w:val="28"/>
          <w:szCs w:val="28"/>
        </w:rPr>
        <w:t xml:space="preserve">хоровые коллективы  готовят два произведения светлого, жизнеутверждающего содержания (светских или духовных), наличие в программе сочинений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en-US"/>
        </w:rPr>
        <w:t>cappella</w:t>
      </w:r>
      <w:r w:rsidR="0031740F">
        <w:rPr>
          <w:color w:val="000000"/>
          <w:sz w:val="28"/>
          <w:szCs w:val="28"/>
        </w:rPr>
        <w:t xml:space="preserve"> приветствуется; </w:t>
      </w:r>
      <w:r w:rsidR="0031740F" w:rsidRPr="0075308D">
        <w:rPr>
          <w:sz w:val="28"/>
          <w:szCs w:val="28"/>
        </w:rPr>
        <w:t>в фестивальной</w:t>
      </w:r>
      <w:r>
        <w:rPr>
          <w:color w:val="000000"/>
          <w:sz w:val="28"/>
          <w:szCs w:val="28"/>
        </w:rPr>
        <w:t>программе исполняется одно произведение.</w:t>
      </w:r>
    </w:p>
    <w:p w:rsidR="00214363" w:rsidRPr="00852EB9" w:rsidRDefault="00E95996" w:rsidP="00E9599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конкурсной</w:t>
      </w:r>
      <w:r w:rsidR="0031740F">
        <w:rPr>
          <w:color w:val="000000"/>
          <w:sz w:val="28"/>
          <w:szCs w:val="28"/>
        </w:rPr>
        <w:t xml:space="preserve"> или фестивальной</w:t>
      </w:r>
      <w:r>
        <w:rPr>
          <w:color w:val="000000"/>
          <w:sz w:val="28"/>
          <w:szCs w:val="28"/>
        </w:rPr>
        <w:t xml:space="preserve"> программы коллективы-участники разучивают</w:t>
      </w:r>
      <w:r w:rsidR="00DA3A7E" w:rsidRPr="0075308D">
        <w:rPr>
          <w:sz w:val="28"/>
          <w:szCs w:val="28"/>
        </w:rPr>
        <w:t>верхнюю строку партитуры  произведения</w:t>
      </w:r>
      <w:r>
        <w:rPr>
          <w:color w:val="000000"/>
          <w:sz w:val="28"/>
          <w:szCs w:val="28"/>
        </w:rPr>
        <w:t>для общего пения при открытии каждого отделения Фестиваля-</w:t>
      </w:r>
      <w:r w:rsidR="00852EB9">
        <w:rPr>
          <w:color w:val="000000"/>
          <w:sz w:val="28"/>
          <w:szCs w:val="28"/>
        </w:rPr>
        <w:t>конкурса.</w:t>
      </w:r>
    </w:p>
    <w:p w:rsidR="00A35DFE" w:rsidRDefault="00A35DFE" w:rsidP="00A35DFE">
      <w:pPr>
        <w:pStyle w:val="a6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A35DFE">
        <w:rPr>
          <w:b/>
          <w:sz w:val="28"/>
          <w:szCs w:val="28"/>
        </w:rPr>
        <w:t>Подведение итогов Фестиваля-конкурса, награждение победителей</w:t>
      </w:r>
    </w:p>
    <w:p w:rsidR="002E7639" w:rsidRDefault="002E7639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коллектив-участник гарантирован</w:t>
      </w:r>
      <w:r w:rsidR="0031740F">
        <w:rPr>
          <w:color w:val="000000"/>
          <w:sz w:val="28"/>
          <w:szCs w:val="28"/>
        </w:rPr>
        <w:t>но получает дипломы, подарки</w:t>
      </w:r>
      <w:r>
        <w:rPr>
          <w:color w:val="000000"/>
          <w:sz w:val="28"/>
          <w:szCs w:val="28"/>
        </w:rPr>
        <w:t xml:space="preserve"> и афишу Фестиваля-конкурса.</w:t>
      </w:r>
    </w:p>
    <w:p w:rsidR="002E7639" w:rsidRDefault="002E7639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Коллективы-победители Фестиваля-конкурса определяются во всех номинациях, награждаются дипломами соответствующих степеней с присвоением званий Лауреата и дипломанта.</w:t>
      </w:r>
    </w:p>
    <w:p w:rsidR="002E7639" w:rsidRDefault="002E7639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имеет право определить Гран-При Фестиваля-конкурса, отметить дипломами (грамотами) кон</w:t>
      </w:r>
      <w:r w:rsidR="0031740F">
        <w:rPr>
          <w:color w:val="000000"/>
          <w:sz w:val="28"/>
          <w:szCs w:val="28"/>
        </w:rPr>
        <w:t>цертмейстеров, а также присудит</w:t>
      </w:r>
      <w:r>
        <w:rPr>
          <w:color w:val="000000"/>
          <w:sz w:val="28"/>
          <w:szCs w:val="28"/>
        </w:rPr>
        <w:t>ь специальные призы в каждой номинации.</w:t>
      </w:r>
    </w:p>
    <w:p w:rsidR="00A35DFE" w:rsidRDefault="00A35DFE" w:rsidP="00A35DFE">
      <w:pPr>
        <w:pStyle w:val="a6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A35DFE">
        <w:rPr>
          <w:b/>
          <w:sz w:val="28"/>
          <w:szCs w:val="28"/>
        </w:rPr>
        <w:t>Состав оргкомитета Фестиваля-конкурса</w:t>
      </w:r>
    </w:p>
    <w:tbl>
      <w:tblPr>
        <w:tblStyle w:val="a7"/>
        <w:tblpPr w:leftFromText="180" w:rightFromText="180" w:vertAnchor="text" w:horzAnchor="page" w:tblpX="1700" w:tblpY="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67"/>
        <w:gridCol w:w="5245"/>
      </w:tblGrid>
      <w:tr w:rsidR="00214363" w:rsidTr="00214363">
        <w:tc>
          <w:tcPr>
            <w:tcW w:w="3402" w:type="dxa"/>
          </w:tcPr>
          <w:p w:rsidR="00214363" w:rsidRDefault="00214363" w:rsidP="002143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Кораллов </w:t>
            </w:r>
          </w:p>
          <w:p w:rsidR="00214363" w:rsidRDefault="00214363" w:rsidP="002143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567" w:type="dxa"/>
          </w:tcPr>
          <w:p w:rsidR="00214363" w:rsidRDefault="00214363" w:rsidP="002143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245" w:type="dxa"/>
          </w:tcPr>
          <w:p w:rsidR="00214363" w:rsidRDefault="003D3751" w:rsidP="003174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ГБПОУ «Нижегородское музыкальное училище</w:t>
            </w:r>
            <w:r w:rsidR="00214363">
              <w:rPr>
                <w:sz w:val="28"/>
                <w:szCs w:val="28"/>
              </w:rPr>
              <w:t xml:space="preserve"> им. М. А. Балакирева», Заслуж</w:t>
            </w:r>
            <w:r w:rsidR="0031740F">
              <w:rPr>
                <w:sz w:val="28"/>
                <w:szCs w:val="28"/>
              </w:rPr>
              <w:t>енный артист России, профессор</w:t>
            </w:r>
            <w:r w:rsidR="00214363">
              <w:rPr>
                <w:sz w:val="28"/>
                <w:szCs w:val="28"/>
              </w:rPr>
              <w:t>;</w:t>
            </w:r>
          </w:p>
        </w:tc>
      </w:tr>
      <w:tr w:rsidR="00214363" w:rsidTr="00214363">
        <w:tc>
          <w:tcPr>
            <w:tcW w:w="3402" w:type="dxa"/>
          </w:tcPr>
          <w:p w:rsidR="00214363" w:rsidRPr="003D3751" w:rsidRDefault="003D3751" w:rsidP="003D3751">
            <w:pPr>
              <w:spacing w:line="360" w:lineRule="auto"/>
              <w:rPr>
                <w:sz w:val="28"/>
                <w:szCs w:val="28"/>
              </w:rPr>
            </w:pPr>
            <w:r w:rsidRPr="003D3751">
              <w:rPr>
                <w:sz w:val="28"/>
                <w:szCs w:val="28"/>
              </w:rPr>
              <w:t xml:space="preserve">Покровский Николай Иванович  </w:t>
            </w:r>
          </w:p>
        </w:tc>
        <w:tc>
          <w:tcPr>
            <w:tcW w:w="567" w:type="dxa"/>
          </w:tcPr>
          <w:p w:rsidR="00214363" w:rsidRDefault="00214363" w:rsidP="00214363">
            <w:pPr>
              <w:spacing w:line="360" w:lineRule="auto"/>
            </w:pPr>
            <w:r w:rsidRPr="003C13D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245" w:type="dxa"/>
          </w:tcPr>
          <w:p w:rsidR="00214363" w:rsidRPr="003D3751" w:rsidRDefault="003D3751" w:rsidP="003D37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D3751">
              <w:rPr>
                <w:sz w:val="28"/>
                <w:szCs w:val="28"/>
              </w:rPr>
              <w:t>Заведующий кафедрой хорового дирижирования</w:t>
            </w:r>
            <w:r w:rsidR="00214363" w:rsidRPr="003D3751">
              <w:rPr>
                <w:sz w:val="28"/>
                <w:szCs w:val="28"/>
              </w:rPr>
              <w:t xml:space="preserve"> ФГБОУ ВО «ННГК им. М. И. </w:t>
            </w:r>
            <w:r w:rsidRPr="003D3751">
              <w:rPr>
                <w:sz w:val="28"/>
                <w:szCs w:val="28"/>
              </w:rPr>
              <w:t>Глинки»,</w:t>
            </w:r>
            <w:r w:rsidR="00214363" w:rsidRPr="003D3751">
              <w:rPr>
                <w:sz w:val="28"/>
                <w:szCs w:val="28"/>
              </w:rPr>
              <w:t xml:space="preserve"> профессор</w:t>
            </w:r>
            <w:r w:rsidR="00BC249C" w:rsidRPr="003D3751">
              <w:rPr>
                <w:sz w:val="28"/>
                <w:szCs w:val="28"/>
              </w:rPr>
              <w:t>;</w:t>
            </w:r>
          </w:p>
        </w:tc>
      </w:tr>
      <w:tr w:rsidR="00214363" w:rsidTr="00214363">
        <w:tc>
          <w:tcPr>
            <w:tcW w:w="3402" w:type="dxa"/>
          </w:tcPr>
          <w:p w:rsidR="00214363" w:rsidRDefault="00214363" w:rsidP="002143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</w:t>
            </w:r>
          </w:p>
          <w:p w:rsidR="00214363" w:rsidRDefault="00214363" w:rsidP="002143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567" w:type="dxa"/>
          </w:tcPr>
          <w:p w:rsidR="00214363" w:rsidRDefault="00214363" w:rsidP="00214363">
            <w:pPr>
              <w:spacing w:line="360" w:lineRule="auto"/>
            </w:pPr>
            <w:r w:rsidRPr="003C13D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245" w:type="dxa"/>
          </w:tcPr>
          <w:p w:rsidR="00214363" w:rsidRDefault="00214363" w:rsidP="002143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ГБУ ДПО НО «Учебно-методический центр художественного образования»;</w:t>
            </w:r>
          </w:p>
        </w:tc>
      </w:tr>
      <w:tr w:rsidR="00214363" w:rsidTr="00214363">
        <w:tc>
          <w:tcPr>
            <w:tcW w:w="3402" w:type="dxa"/>
          </w:tcPr>
          <w:p w:rsidR="00214363" w:rsidRDefault="00214363" w:rsidP="002143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Столярова</w:t>
            </w:r>
          </w:p>
          <w:p w:rsidR="00214363" w:rsidRDefault="00214363" w:rsidP="002143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67" w:type="dxa"/>
          </w:tcPr>
          <w:p w:rsidR="00214363" w:rsidRDefault="00214363" w:rsidP="00214363">
            <w:pPr>
              <w:spacing w:line="360" w:lineRule="auto"/>
            </w:pPr>
            <w:r w:rsidRPr="003C13D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245" w:type="dxa"/>
          </w:tcPr>
          <w:p w:rsidR="00214363" w:rsidRDefault="00214363" w:rsidP="002143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ГБУ ДПО НО «Учебно-методический центр повышения </w:t>
            </w:r>
            <w:r>
              <w:rPr>
                <w:sz w:val="28"/>
                <w:szCs w:val="28"/>
              </w:rPr>
              <w:lastRenderedPageBreak/>
              <w:t>квалификации и народного творчества»;</w:t>
            </w:r>
          </w:p>
        </w:tc>
      </w:tr>
      <w:tr w:rsidR="00214363" w:rsidTr="00214363">
        <w:tc>
          <w:tcPr>
            <w:tcW w:w="3402" w:type="dxa"/>
          </w:tcPr>
          <w:p w:rsidR="00214363" w:rsidRPr="00BC249C" w:rsidRDefault="00214363" w:rsidP="00214363">
            <w:pPr>
              <w:spacing w:line="360" w:lineRule="auto"/>
              <w:rPr>
                <w:sz w:val="28"/>
                <w:szCs w:val="28"/>
              </w:rPr>
            </w:pPr>
            <w:r w:rsidRPr="00BC249C">
              <w:rPr>
                <w:sz w:val="28"/>
                <w:szCs w:val="28"/>
              </w:rPr>
              <w:lastRenderedPageBreak/>
              <w:t>Шоронова</w:t>
            </w:r>
          </w:p>
          <w:p w:rsidR="00214363" w:rsidRPr="00A35DFE" w:rsidRDefault="00BC249C" w:rsidP="00214363">
            <w:pPr>
              <w:spacing w:line="360" w:lineRule="auto"/>
              <w:rPr>
                <w:color w:val="C00000"/>
                <w:sz w:val="28"/>
                <w:szCs w:val="28"/>
              </w:rPr>
            </w:pPr>
            <w:r w:rsidRPr="00BC249C">
              <w:rPr>
                <w:sz w:val="28"/>
                <w:szCs w:val="28"/>
              </w:rPr>
              <w:t xml:space="preserve">Ирина </w:t>
            </w:r>
            <w:r w:rsidR="00214363" w:rsidRPr="00BC249C">
              <w:rPr>
                <w:sz w:val="28"/>
                <w:szCs w:val="28"/>
              </w:rPr>
              <w:t>Ю</w:t>
            </w:r>
            <w:r w:rsidRPr="00BC249C">
              <w:rPr>
                <w:sz w:val="28"/>
                <w:szCs w:val="28"/>
              </w:rPr>
              <w:t>рьевна</w:t>
            </w:r>
          </w:p>
        </w:tc>
        <w:tc>
          <w:tcPr>
            <w:tcW w:w="567" w:type="dxa"/>
          </w:tcPr>
          <w:p w:rsidR="00214363" w:rsidRDefault="00214363" w:rsidP="00214363">
            <w:pPr>
              <w:spacing w:line="360" w:lineRule="auto"/>
            </w:pPr>
            <w:r w:rsidRPr="003C13D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245" w:type="dxa"/>
          </w:tcPr>
          <w:p w:rsidR="00214363" w:rsidRDefault="00214363" w:rsidP="002143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учебно-методичес</w:t>
            </w:r>
            <w:r w:rsidR="003D3751">
              <w:rPr>
                <w:sz w:val="28"/>
                <w:szCs w:val="28"/>
              </w:rPr>
              <w:t>кой работе ГБПОУ «Нижегородское музыкальное училище</w:t>
            </w:r>
            <w:r>
              <w:rPr>
                <w:sz w:val="28"/>
                <w:szCs w:val="28"/>
              </w:rPr>
              <w:t xml:space="preserve"> им. М. А. Балакирева»;</w:t>
            </w:r>
          </w:p>
        </w:tc>
      </w:tr>
      <w:tr w:rsidR="00214363" w:rsidTr="00214363">
        <w:tc>
          <w:tcPr>
            <w:tcW w:w="3402" w:type="dxa"/>
          </w:tcPr>
          <w:p w:rsidR="00214363" w:rsidRPr="002615F3" w:rsidRDefault="00214363" w:rsidP="00214363">
            <w:pPr>
              <w:spacing w:line="360" w:lineRule="auto"/>
              <w:rPr>
                <w:sz w:val="28"/>
                <w:szCs w:val="28"/>
              </w:rPr>
            </w:pPr>
            <w:r w:rsidRPr="002615F3">
              <w:rPr>
                <w:sz w:val="28"/>
                <w:szCs w:val="28"/>
              </w:rPr>
              <w:t>Сильчук</w:t>
            </w:r>
          </w:p>
          <w:p w:rsidR="00214363" w:rsidRPr="00A35DFE" w:rsidRDefault="00214363" w:rsidP="00214363">
            <w:pPr>
              <w:spacing w:line="360" w:lineRule="auto"/>
              <w:rPr>
                <w:color w:val="C00000"/>
                <w:sz w:val="28"/>
                <w:szCs w:val="28"/>
              </w:rPr>
            </w:pPr>
            <w:r w:rsidRPr="002615F3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567" w:type="dxa"/>
          </w:tcPr>
          <w:p w:rsidR="00214363" w:rsidRPr="003C13D1" w:rsidRDefault="00214363" w:rsidP="002143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14363" w:rsidRDefault="00214363" w:rsidP="00BC24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BC249C" w:rsidRPr="00BC249C">
              <w:rPr>
                <w:sz w:val="28"/>
                <w:szCs w:val="28"/>
              </w:rPr>
              <w:t>предметно-цикловойкомиссии</w:t>
            </w:r>
            <w:r>
              <w:rPr>
                <w:sz w:val="28"/>
                <w:szCs w:val="28"/>
              </w:rPr>
              <w:t>«Хоровое дири</w:t>
            </w:r>
            <w:r w:rsidR="003D3751">
              <w:rPr>
                <w:sz w:val="28"/>
                <w:szCs w:val="28"/>
              </w:rPr>
              <w:t>жирование» ГБПОУ «Нижегородское музыкальное училище</w:t>
            </w:r>
            <w:r>
              <w:rPr>
                <w:sz w:val="28"/>
                <w:szCs w:val="28"/>
              </w:rPr>
              <w:t xml:space="preserve"> им. М. А. Балакирева»;</w:t>
            </w:r>
          </w:p>
        </w:tc>
      </w:tr>
      <w:tr w:rsidR="00214363" w:rsidTr="00214363">
        <w:tc>
          <w:tcPr>
            <w:tcW w:w="3402" w:type="dxa"/>
          </w:tcPr>
          <w:p w:rsidR="00214363" w:rsidRPr="00BC249C" w:rsidRDefault="00214363" w:rsidP="00214363">
            <w:pPr>
              <w:spacing w:line="360" w:lineRule="auto"/>
              <w:rPr>
                <w:sz w:val="28"/>
                <w:szCs w:val="28"/>
              </w:rPr>
            </w:pPr>
            <w:r w:rsidRPr="00BC249C">
              <w:rPr>
                <w:sz w:val="28"/>
                <w:szCs w:val="28"/>
              </w:rPr>
              <w:t xml:space="preserve">Зайцев </w:t>
            </w:r>
          </w:p>
          <w:p w:rsidR="00214363" w:rsidRPr="00A35DFE" w:rsidRDefault="00BC249C" w:rsidP="00214363">
            <w:pPr>
              <w:spacing w:line="360" w:lineRule="auto"/>
              <w:rPr>
                <w:color w:val="C00000"/>
                <w:sz w:val="28"/>
                <w:szCs w:val="28"/>
              </w:rPr>
            </w:pPr>
            <w:r w:rsidRPr="00BC249C">
              <w:rPr>
                <w:sz w:val="28"/>
                <w:szCs w:val="28"/>
              </w:rPr>
              <w:t xml:space="preserve">Вадим </w:t>
            </w:r>
            <w:r w:rsidR="00214363" w:rsidRPr="00BC249C">
              <w:rPr>
                <w:sz w:val="28"/>
                <w:szCs w:val="28"/>
              </w:rPr>
              <w:t>Б</w:t>
            </w:r>
            <w:r w:rsidRPr="00BC249C">
              <w:rPr>
                <w:sz w:val="28"/>
                <w:szCs w:val="28"/>
              </w:rPr>
              <w:t>орисович</w:t>
            </w:r>
          </w:p>
        </w:tc>
        <w:tc>
          <w:tcPr>
            <w:tcW w:w="567" w:type="dxa"/>
          </w:tcPr>
          <w:p w:rsidR="00214363" w:rsidRDefault="00214363" w:rsidP="00214363">
            <w:pPr>
              <w:spacing w:line="360" w:lineRule="auto"/>
            </w:pPr>
            <w:r w:rsidRPr="003C13D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245" w:type="dxa"/>
          </w:tcPr>
          <w:p w:rsidR="00214363" w:rsidRDefault="00214363" w:rsidP="002143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</w:t>
            </w:r>
            <w:r w:rsidR="003D3751">
              <w:rPr>
                <w:sz w:val="28"/>
                <w:szCs w:val="28"/>
              </w:rPr>
              <w:t>ора по АХЧ ГБПОУ «Нижегородское музыкальное училище</w:t>
            </w:r>
            <w:r>
              <w:rPr>
                <w:sz w:val="28"/>
                <w:szCs w:val="28"/>
              </w:rPr>
              <w:t xml:space="preserve"> им. М. А. Балакирева»;</w:t>
            </w:r>
          </w:p>
        </w:tc>
      </w:tr>
    </w:tbl>
    <w:p w:rsidR="000B3072" w:rsidRPr="000B3072" w:rsidRDefault="000B3072" w:rsidP="000B307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14363" w:rsidRDefault="002E7639" w:rsidP="000B3072">
      <w:pPr>
        <w:pStyle w:val="a6"/>
        <w:numPr>
          <w:ilvl w:val="0"/>
          <w:numId w:val="14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="00214363">
        <w:rPr>
          <w:b/>
          <w:sz w:val="28"/>
          <w:szCs w:val="28"/>
        </w:rPr>
        <w:t>юри Фестиваля-конкурса</w:t>
      </w:r>
    </w:p>
    <w:p w:rsidR="002E7639" w:rsidRDefault="002E7639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оценки выступлений участников в рамках Фестиваля-конкурса формируется жюри. В состав жюри входят профессиональные музыканты ведущих учебных заведений.</w:t>
      </w:r>
    </w:p>
    <w:p w:rsidR="002E7639" w:rsidRDefault="002E7639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определяет победителей во всех номинациях, так же оставляет за собой право не присуждать призовые места в отдельных номинациях</w:t>
      </w:r>
      <w:r w:rsidR="00E95996">
        <w:rPr>
          <w:color w:val="000000"/>
          <w:sz w:val="28"/>
          <w:szCs w:val="28"/>
        </w:rPr>
        <w:t>.</w:t>
      </w:r>
    </w:p>
    <w:p w:rsidR="002E7639" w:rsidRDefault="002E7639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доводит свои решения до сведения участников Фестиваля-конкурса  на следующий день после окончания конкурсных прослушиваний.</w:t>
      </w:r>
    </w:p>
    <w:p w:rsidR="002E7639" w:rsidRDefault="002E7639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жюри являются окончательными и пересмотру не подлежат.</w:t>
      </w:r>
    </w:p>
    <w:p w:rsidR="00214363" w:rsidRPr="000B3072" w:rsidRDefault="000B3072" w:rsidP="000B3072">
      <w:pPr>
        <w:spacing w:line="360" w:lineRule="auto"/>
        <w:jc w:val="center"/>
        <w:rPr>
          <w:b/>
          <w:sz w:val="28"/>
          <w:szCs w:val="28"/>
        </w:rPr>
      </w:pPr>
      <w:r w:rsidRPr="000B3072">
        <w:rPr>
          <w:b/>
          <w:sz w:val="28"/>
          <w:szCs w:val="28"/>
        </w:rPr>
        <w:t>8.</w:t>
      </w:r>
      <w:r w:rsidR="00214363" w:rsidRPr="000B3072">
        <w:rPr>
          <w:b/>
          <w:sz w:val="28"/>
          <w:szCs w:val="28"/>
        </w:rPr>
        <w:t xml:space="preserve">Организация курсовой подготовки </w:t>
      </w:r>
    </w:p>
    <w:p w:rsidR="00214363" w:rsidRDefault="00E95996" w:rsidP="009505B4">
      <w:pPr>
        <w:pStyle w:val="a6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руководителей </w:t>
      </w:r>
      <w:r w:rsidR="0075308D">
        <w:rPr>
          <w:sz w:val="28"/>
          <w:szCs w:val="28"/>
        </w:rPr>
        <w:t>и концертмейстеров</w:t>
      </w:r>
      <w:r>
        <w:rPr>
          <w:sz w:val="28"/>
          <w:szCs w:val="28"/>
        </w:rPr>
        <w:t xml:space="preserve">коллективов-участников Фестиваля-конкурса при поддержке государственного бюджетного учреждения дополнительного профессионального образования Нижегородской области «Учебно-методический центр повышения квалификации и народного творчества» проводится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дополнительного профессионального образования «Педагогика хорового</w:t>
      </w:r>
      <w:r w:rsidR="000B3072" w:rsidRPr="0075308D">
        <w:rPr>
          <w:sz w:val="28"/>
          <w:szCs w:val="28"/>
        </w:rPr>
        <w:t xml:space="preserve">и </w:t>
      </w:r>
      <w:r w:rsidR="000B3072" w:rsidRPr="0075308D">
        <w:rPr>
          <w:sz w:val="28"/>
          <w:szCs w:val="28"/>
        </w:rPr>
        <w:lastRenderedPageBreak/>
        <w:t>вокального</w:t>
      </w:r>
      <w:r>
        <w:rPr>
          <w:sz w:val="28"/>
          <w:szCs w:val="28"/>
        </w:rPr>
        <w:t xml:space="preserve">исполнительства» в объеме 72 часов </w:t>
      </w:r>
      <w:r w:rsidR="003D3751">
        <w:rPr>
          <w:sz w:val="28"/>
          <w:szCs w:val="28"/>
        </w:rPr>
        <w:t xml:space="preserve"> и </w:t>
      </w:r>
      <w:r>
        <w:rPr>
          <w:sz w:val="28"/>
          <w:szCs w:val="28"/>
        </w:rPr>
        <w:t>с выдачей удостоверения о прохождении повышения квалификации.</w:t>
      </w:r>
    </w:p>
    <w:p w:rsidR="00E95996" w:rsidRDefault="00E95996" w:rsidP="009505B4">
      <w:pPr>
        <w:pStyle w:val="a6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уровень образования для приема на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– наличие среднего специального образования любой направленности, либо – наличие высшего профессионального образования.</w:t>
      </w:r>
    </w:p>
    <w:p w:rsidR="009505B4" w:rsidRPr="009505B4" w:rsidRDefault="009505B4" w:rsidP="009505B4">
      <w:pPr>
        <w:pStyle w:val="a6"/>
        <w:spacing w:line="360" w:lineRule="auto"/>
        <w:ind w:left="0" w:firstLine="720"/>
        <w:jc w:val="both"/>
        <w:rPr>
          <w:b/>
          <w:sz w:val="28"/>
          <w:szCs w:val="28"/>
        </w:rPr>
      </w:pPr>
      <w:r w:rsidRPr="009505B4">
        <w:rPr>
          <w:b/>
          <w:sz w:val="28"/>
          <w:szCs w:val="28"/>
        </w:rPr>
        <w:t xml:space="preserve">Обучение проводится по 2 модулям: </w:t>
      </w:r>
    </w:p>
    <w:p w:rsidR="00E95996" w:rsidRDefault="009505B4" w:rsidP="009505B4">
      <w:pPr>
        <w:pStyle w:val="a6"/>
        <w:spacing w:line="360" w:lineRule="auto"/>
        <w:ind w:left="0" w:firstLine="720"/>
        <w:jc w:val="both"/>
        <w:rPr>
          <w:sz w:val="28"/>
          <w:szCs w:val="28"/>
        </w:rPr>
      </w:pPr>
      <w:r w:rsidRPr="009505B4">
        <w:rPr>
          <w:b/>
          <w:sz w:val="28"/>
          <w:szCs w:val="28"/>
        </w:rPr>
        <w:t>01 – 21 апреля 2017 года</w:t>
      </w:r>
      <w:r>
        <w:rPr>
          <w:sz w:val="28"/>
          <w:szCs w:val="28"/>
        </w:rPr>
        <w:t>: заочный модуль (выполнение самостоятельной исследовательской работы по предлагаемой теме, отправка работы на адрес электронной почты);</w:t>
      </w:r>
    </w:p>
    <w:p w:rsidR="009505B4" w:rsidRDefault="009505B4" w:rsidP="009505B4">
      <w:pPr>
        <w:pStyle w:val="a6"/>
        <w:spacing w:line="360" w:lineRule="auto"/>
        <w:ind w:left="0" w:firstLine="720"/>
        <w:jc w:val="both"/>
        <w:rPr>
          <w:sz w:val="28"/>
          <w:szCs w:val="28"/>
        </w:rPr>
      </w:pPr>
      <w:r w:rsidRPr="009505B4">
        <w:rPr>
          <w:b/>
          <w:sz w:val="28"/>
          <w:szCs w:val="28"/>
        </w:rPr>
        <w:t>22 –</w:t>
      </w:r>
      <w:r w:rsidR="000B3072">
        <w:rPr>
          <w:b/>
          <w:sz w:val="28"/>
          <w:szCs w:val="28"/>
        </w:rPr>
        <w:t xml:space="preserve"> 2</w:t>
      </w:r>
      <w:r w:rsidR="0075308D">
        <w:rPr>
          <w:b/>
          <w:sz w:val="28"/>
          <w:szCs w:val="28"/>
        </w:rPr>
        <w:t>3</w:t>
      </w:r>
      <w:r w:rsidRPr="009505B4">
        <w:rPr>
          <w:b/>
          <w:sz w:val="28"/>
          <w:szCs w:val="28"/>
        </w:rPr>
        <w:t xml:space="preserve"> апреля 2017 года</w:t>
      </w:r>
      <w:r>
        <w:rPr>
          <w:sz w:val="28"/>
          <w:szCs w:val="28"/>
        </w:rPr>
        <w:t>: очный модуль (практическая работа в рамках конкурсных мероприятий, прохождение итоговой аттестации по программе в форме тестирования).</w:t>
      </w:r>
    </w:p>
    <w:p w:rsidR="009505B4" w:rsidRPr="00214363" w:rsidRDefault="009505B4" w:rsidP="009505B4">
      <w:pPr>
        <w:pStyle w:val="a6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прохождения </w:t>
      </w:r>
      <w:r w:rsidR="008C736C">
        <w:rPr>
          <w:sz w:val="28"/>
          <w:szCs w:val="28"/>
        </w:rPr>
        <w:t>обучения на одного слушателя – 2300 (Две тысячи триста</w:t>
      </w:r>
      <w:r>
        <w:rPr>
          <w:sz w:val="28"/>
          <w:szCs w:val="28"/>
        </w:rPr>
        <w:t>) рублей. По итогам прохождения обучения слушатели получают удостоверение установленного образца, копию лицензии образовательной организации, заверенный учебный план образовательной программы.</w:t>
      </w:r>
    </w:p>
    <w:p w:rsidR="00214363" w:rsidRPr="00214363" w:rsidRDefault="00486A33" w:rsidP="00214363">
      <w:pPr>
        <w:pStyle w:val="a6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зачисления в группу слушателей необходимо сделать отметку в соответствующем разделе заявки (Приложение 1) и написать личный адрес электронной почты для получения форм анкет и заданий.</w:t>
      </w:r>
    </w:p>
    <w:p w:rsidR="00A35DFE" w:rsidRPr="00A35DFE" w:rsidRDefault="00A35DFE" w:rsidP="000B3072">
      <w:pPr>
        <w:pStyle w:val="a6"/>
        <w:numPr>
          <w:ilvl w:val="0"/>
          <w:numId w:val="14"/>
        </w:numPr>
        <w:spacing w:line="360" w:lineRule="auto"/>
        <w:jc w:val="center"/>
        <w:rPr>
          <w:b/>
          <w:sz w:val="28"/>
          <w:szCs w:val="28"/>
        </w:rPr>
      </w:pPr>
      <w:r w:rsidRPr="00A35DFE">
        <w:rPr>
          <w:b/>
          <w:sz w:val="28"/>
          <w:szCs w:val="28"/>
        </w:rPr>
        <w:t>Ожидаемые результаты Фестиваля-конкурса</w:t>
      </w:r>
    </w:p>
    <w:p w:rsidR="00A35DFE" w:rsidRPr="00E95996" w:rsidRDefault="00E95996" w:rsidP="00E95996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проведения Фестиваля-конкурса станет развитие лучших традиций певческой исполнительской и педагогической </w:t>
      </w:r>
      <w:r w:rsidR="000B3072">
        <w:rPr>
          <w:color w:val="000000"/>
          <w:sz w:val="28"/>
          <w:szCs w:val="28"/>
        </w:rPr>
        <w:t xml:space="preserve"> певческих</w:t>
      </w:r>
      <w:r>
        <w:rPr>
          <w:color w:val="000000"/>
          <w:sz w:val="28"/>
          <w:szCs w:val="28"/>
        </w:rPr>
        <w:t xml:space="preserve"> школ, творческая поддержка молодых музыкантов, совершенствование педагогического мастерства преподавателей, р</w:t>
      </w:r>
      <w:r w:rsidRPr="00E95996">
        <w:rPr>
          <w:color w:val="000000"/>
          <w:sz w:val="28"/>
          <w:szCs w:val="28"/>
        </w:rPr>
        <w:t>азвитие и укрепление межрегиональных творческих связей.</w:t>
      </w:r>
    </w:p>
    <w:p w:rsidR="008D5608" w:rsidRDefault="00E95996" w:rsidP="00E95996">
      <w:pPr>
        <w:spacing w:line="360" w:lineRule="auto"/>
        <w:jc w:val="center"/>
        <w:rPr>
          <w:sz w:val="28"/>
          <w:szCs w:val="28"/>
        </w:rPr>
        <w:sectPr w:rsidR="008D5608" w:rsidSect="008D5608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_______________</w:t>
      </w:r>
    </w:p>
    <w:p w:rsidR="00D80280" w:rsidRPr="000B3072" w:rsidRDefault="00D80280" w:rsidP="008D5608">
      <w:pPr>
        <w:ind w:left="4962"/>
        <w:jc w:val="center"/>
      </w:pPr>
      <w:r w:rsidRPr="000B3072">
        <w:lastRenderedPageBreak/>
        <w:t>П</w:t>
      </w:r>
      <w:r w:rsidR="008D5608" w:rsidRPr="000B3072">
        <w:t>риложение 1</w:t>
      </w:r>
    </w:p>
    <w:p w:rsidR="008D5608" w:rsidRPr="000B3072" w:rsidRDefault="008D5608" w:rsidP="008D5608">
      <w:pPr>
        <w:ind w:left="4962"/>
        <w:jc w:val="center"/>
      </w:pPr>
    </w:p>
    <w:p w:rsidR="00D80280" w:rsidRPr="000B3072" w:rsidRDefault="00D80280" w:rsidP="008D5608">
      <w:pPr>
        <w:ind w:left="4962"/>
        <w:jc w:val="center"/>
      </w:pPr>
      <w:r w:rsidRPr="000B3072">
        <w:t xml:space="preserve">к Положению о </w:t>
      </w:r>
      <w:proofErr w:type="gramStart"/>
      <w:r w:rsidRPr="000B3072">
        <w:rPr>
          <w:lang w:val="en-US"/>
        </w:rPr>
        <w:t>IV</w:t>
      </w:r>
      <w:proofErr w:type="gramEnd"/>
      <w:r w:rsidRPr="000B3072">
        <w:t>Всероссийском</w:t>
      </w:r>
    </w:p>
    <w:p w:rsidR="00D80280" w:rsidRPr="000B3072" w:rsidRDefault="00D80280" w:rsidP="008D5608">
      <w:pPr>
        <w:ind w:left="4962"/>
        <w:jc w:val="center"/>
      </w:pPr>
      <w:r w:rsidRPr="000B3072">
        <w:t xml:space="preserve">пасхальном хоровом </w:t>
      </w:r>
      <w:proofErr w:type="gramStart"/>
      <w:r w:rsidRPr="000B3072">
        <w:t>конкурсе</w:t>
      </w:r>
      <w:proofErr w:type="gramEnd"/>
    </w:p>
    <w:p w:rsidR="00D80280" w:rsidRPr="000B3072" w:rsidRDefault="00D80280" w:rsidP="008D5608">
      <w:pPr>
        <w:ind w:left="4962"/>
        <w:jc w:val="center"/>
      </w:pPr>
      <w:r w:rsidRPr="000B3072">
        <w:t>«Звонкие голоса»</w:t>
      </w:r>
    </w:p>
    <w:p w:rsidR="008D5608" w:rsidRDefault="008D5608" w:rsidP="00D80280">
      <w:pPr>
        <w:jc w:val="center"/>
        <w:rPr>
          <w:b/>
          <w:sz w:val="28"/>
          <w:szCs w:val="28"/>
        </w:rPr>
      </w:pPr>
    </w:p>
    <w:p w:rsidR="00D80280" w:rsidRPr="00E95996" w:rsidRDefault="00D80280" w:rsidP="00D80280">
      <w:pPr>
        <w:jc w:val="center"/>
        <w:rPr>
          <w:b/>
          <w:sz w:val="28"/>
          <w:szCs w:val="28"/>
        </w:rPr>
      </w:pPr>
      <w:r w:rsidRPr="00E95996">
        <w:rPr>
          <w:b/>
          <w:sz w:val="28"/>
          <w:szCs w:val="28"/>
        </w:rPr>
        <w:t>Заявка</w:t>
      </w:r>
    </w:p>
    <w:p w:rsidR="00D80280" w:rsidRPr="00E95996" w:rsidRDefault="00D80280" w:rsidP="00D80280">
      <w:pPr>
        <w:jc w:val="center"/>
        <w:rPr>
          <w:b/>
          <w:sz w:val="28"/>
          <w:szCs w:val="28"/>
        </w:rPr>
      </w:pPr>
      <w:r w:rsidRPr="00E95996">
        <w:rPr>
          <w:b/>
          <w:sz w:val="28"/>
          <w:szCs w:val="28"/>
        </w:rPr>
        <w:t xml:space="preserve">коллектива-участника </w:t>
      </w:r>
      <w:r w:rsidRPr="00E95996">
        <w:rPr>
          <w:b/>
          <w:sz w:val="28"/>
          <w:szCs w:val="28"/>
          <w:lang w:val="en-US"/>
        </w:rPr>
        <w:t>IV</w:t>
      </w:r>
      <w:r w:rsidRPr="00E95996">
        <w:rPr>
          <w:b/>
          <w:sz w:val="28"/>
          <w:szCs w:val="28"/>
        </w:rPr>
        <w:t xml:space="preserve"> Всероссийского  пасхального хорового конкурса «Звонкие голоса»</w:t>
      </w:r>
    </w:p>
    <w:p w:rsidR="00D80280" w:rsidRPr="00E95996" w:rsidRDefault="00D80280" w:rsidP="00D80280">
      <w:pPr>
        <w:rPr>
          <w:sz w:val="28"/>
          <w:szCs w:val="28"/>
        </w:rPr>
      </w:pPr>
    </w:p>
    <w:tbl>
      <w:tblPr>
        <w:tblStyle w:val="a7"/>
        <w:tblW w:w="9214" w:type="dxa"/>
        <w:tblInd w:w="250" w:type="dxa"/>
        <w:tblLook w:val="04A0"/>
      </w:tblPr>
      <w:tblGrid>
        <w:gridCol w:w="709"/>
        <w:gridCol w:w="4536"/>
        <w:gridCol w:w="3969"/>
      </w:tblGrid>
      <w:tr w:rsidR="008D5608" w:rsidRPr="008D5608" w:rsidTr="008D5608">
        <w:tc>
          <w:tcPr>
            <w:tcW w:w="709" w:type="dxa"/>
          </w:tcPr>
          <w:p w:rsidR="008D5608" w:rsidRPr="008D5608" w:rsidRDefault="008D5608" w:rsidP="008D5608">
            <w:pPr>
              <w:pStyle w:val="a6"/>
              <w:numPr>
                <w:ilvl w:val="0"/>
                <w:numId w:val="13"/>
              </w:numPr>
              <w:ind w:left="34" w:firstLine="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D5608" w:rsidRPr="008D5608" w:rsidRDefault="008D5608" w:rsidP="00DA3A7E">
            <w:pPr>
              <w:rPr>
                <w:sz w:val="28"/>
                <w:szCs w:val="28"/>
              </w:rPr>
            </w:pPr>
            <w:r w:rsidRPr="008D5608">
              <w:rPr>
                <w:sz w:val="28"/>
                <w:szCs w:val="28"/>
              </w:rPr>
              <w:t xml:space="preserve">Название </w:t>
            </w:r>
            <w:r w:rsidR="00DA3A7E">
              <w:rPr>
                <w:sz w:val="28"/>
                <w:szCs w:val="28"/>
              </w:rPr>
              <w:t>вокального ансамбля или хорового коллектива</w:t>
            </w:r>
            <w:r w:rsidRPr="008D5608">
              <w:rPr>
                <w:sz w:val="28"/>
                <w:szCs w:val="28"/>
              </w:rPr>
              <w:t xml:space="preserve"> с указанием количества участников</w:t>
            </w:r>
          </w:p>
        </w:tc>
        <w:tc>
          <w:tcPr>
            <w:tcW w:w="3969" w:type="dxa"/>
          </w:tcPr>
          <w:p w:rsidR="008D5608" w:rsidRPr="008D5608" w:rsidRDefault="008D5608" w:rsidP="008D5608">
            <w:pPr>
              <w:ind w:left="360"/>
              <w:rPr>
                <w:sz w:val="28"/>
                <w:szCs w:val="28"/>
              </w:rPr>
            </w:pPr>
          </w:p>
        </w:tc>
      </w:tr>
      <w:tr w:rsidR="008D5608" w:rsidRPr="008D5608" w:rsidTr="008D5608">
        <w:tc>
          <w:tcPr>
            <w:tcW w:w="709" w:type="dxa"/>
          </w:tcPr>
          <w:p w:rsidR="008D5608" w:rsidRPr="008D5608" w:rsidRDefault="008D5608" w:rsidP="008D5608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D5608" w:rsidRPr="008D5608" w:rsidRDefault="008D5608" w:rsidP="0075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Фестиваля-конкурса</w:t>
            </w:r>
            <w:r w:rsidR="000B3072" w:rsidRPr="00852EB9">
              <w:rPr>
                <w:i/>
                <w:sz w:val="28"/>
                <w:szCs w:val="28"/>
              </w:rPr>
              <w:t>(для хоровых коллективов ДМШ и ДШИ необходимо указать</w:t>
            </w:r>
            <w:r w:rsidR="0075308D" w:rsidRPr="00852EB9">
              <w:rPr>
                <w:i/>
                <w:sz w:val="28"/>
                <w:szCs w:val="28"/>
              </w:rPr>
              <w:t xml:space="preserve"> принадлежность к </w:t>
            </w:r>
            <w:r w:rsidR="000B3072" w:rsidRPr="00852EB9">
              <w:rPr>
                <w:i/>
                <w:sz w:val="28"/>
                <w:szCs w:val="28"/>
              </w:rPr>
              <w:t xml:space="preserve"> хорово</w:t>
            </w:r>
            <w:r w:rsidR="0075308D" w:rsidRPr="00852EB9">
              <w:rPr>
                <w:i/>
                <w:sz w:val="28"/>
                <w:szCs w:val="28"/>
              </w:rPr>
              <w:t>му</w:t>
            </w:r>
            <w:r w:rsidR="000B3072" w:rsidRPr="00852EB9">
              <w:rPr>
                <w:i/>
                <w:sz w:val="28"/>
                <w:szCs w:val="28"/>
              </w:rPr>
              <w:t xml:space="preserve"> или инструментально</w:t>
            </w:r>
            <w:r w:rsidR="0075308D" w:rsidRPr="00852EB9">
              <w:rPr>
                <w:i/>
                <w:sz w:val="28"/>
                <w:szCs w:val="28"/>
              </w:rPr>
              <w:t>му отделению</w:t>
            </w:r>
            <w:r w:rsidR="000B3072" w:rsidRPr="00852EB9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8D5608" w:rsidRPr="008D5608" w:rsidRDefault="008D5608" w:rsidP="008D5608">
            <w:pPr>
              <w:ind w:left="360"/>
              <w:rPr>
                <w:sz w:val="28"/>
                <w:szCs w:val="28"/>
              </w:rPr>
            </w:pPr>
          </w:p>
        </w:tc>
      </w:tr>
      <w:tr w:rsidR="008D5608" w:rsidRPr="008D5608" w:rsidTr="008D5608">
        <w:tc>
          <w:tcPr>
            <w:tcW w:w="709" w:type="dxa"/>
          </w:tcPr>
          <w:p w:rsidR="008D5608" w:rsidRPr="008D5608" w:rsidRDefault="008D5608" w:rsidP="008D5608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D5608" w:rsidRPr="008D5608" w:rsidRDefault="008D5608" w:rsidP="008D5608">
            <w:pPr>
              <w:rPr>
                <w:sz w:val="28"/>
                <w:szCs w:val="28"/>
              </w:rPr>
            </w:pPr>
            <w:r w:rsidRPr="008D5608">
              <w:rPr>
                <w:sz w:val="28"/>
                <w:szCs w:val="28"/>
              </w:rPr>
              <w:t xml:space="preserve">Название и адрес учебного </w:t>
            </w:r>
            <w:r>
              <w:rPr>
                <w:sz w:val="28"/>
                <w:szCs w:val="28"/>
              </w:rPr>
              <w:t>заведения, телефон, факс</w:t>
            </w:r>
          </w:p>
        </w:tc>
        <w:tc>
          <w:tcPr>
            <w:tcW w:w="3969" w:type="dxa"/>
          </w:tcPr>
          <w:p w:rsidR="008D5608" w:rsidRPr="008D5608" w:rsidRDefault="008D5608" w:rsidP="008D5608">
            <w:pPr>
              <w:ind w:left="360"/>
              <w:rPr>
                <w:sz w:val="28"/>
                <w:szCs w:val="28"/>
              </w:rPr>
            </w:pPr>
          </w:p>
        </w:tc>
      </w:tr>
      <w:tr w:rsidR="008D5608" w:rsidRPr="008D5608" w:rsidTr="008D5608">
        <w:tc>
          <w:tcPr>
            <w:tcW w:w="709" w:type="dxa"/>
          </w:tcPr>
          <w:p w:rsidR="008D5608" w:rsidRPr="008D5608" w:rsidRDefault="008D5608" w:rsidP="008D5608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D5608" w:rsidRPr="008D5608" w:rsidRDefault="008D5608" w:rsidP="008D5608">
            <w:pPr>
              <w:rPr>
                <w:sz w:val="28"/>
                <w:szCs w:val="28"/>
              </w:rPr>
            </w:pPr>
            <w:r w:rsidRPr="008D5608">
              <w:rPr>
                <w:sz w:val="28"/>
                <w:szCs w:val="28"/>
              </w:rPr>
              <w:t xml:space="preserve">Фамилия, имя, отчество, звания руководителя. Контактный телефон, </w:t>
            </w:r>
            <w:r w:rsidRPr="008D5608">
              <w:rPr>
                <w:sz w:val="28"/>
                <w:szCs w:val="28"/>
                <w:lang w:val="en-US"/>
              </w:rPr>
              <w:t>e</w:t>
            </w:r>
            <w:r w:rsidRPr="008D5608">
              <w:rPr>
                <w:sz w:val="28"/>
                <w:szCs w:val="28"/>
              </w:rPr>
              <w:t>-</w:t>
            </w:r>
            <w:r w:rsidRPr="008D560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</w:tcPr>
          <w:p w:rsidR="008D5608" w:rsidRPr="008D5608" w:rsidRDefault="008D5608" w:rsidP="008D5608">
            <w:pPr>
              <w:ind w:left="360"/>
              <w:rPr>
                <w:sz w:val="28"/>
                <w:szCs w:val="28"/>
              </w:rPr>
            </w:pPr>
          </w:p>
        </w:tc>
      </w:tr>
      <w:tr w:rsidR="000B3072" w:rsidRPr="008D5608" w:rsidTr="008D5608">
        <w:tc>
          <w:tcPr>
            <w:tcW w:w="709" w:type="dxa"/>
          </w:tcPr>
          <w:p w:rsidR="000B3072" w:rsidRPr="008D5608" w:rsidRDefault="000B3072" w:rsidP="008D5608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B3072" w:rsidRDefault="000B3072" w:rsidP="000B3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Необходимость прохождения </w:t>
            </w:r>
            <w:r w:rsidR="0075308D">
              <w:rPr>
                <w:sz w:val="28"/>
                <w:szCs w:val="28"/>
              </w:rPr>
              <w:t>курсовой подготовки руководителем (концертмейстером)</w:t>
            </w:r>
          </w:p>
        </w:tc>
        <w:tc>
          <w:tcPr>
            <w:tcW w:w="3969" w:type="dxa"/>
          </w:tcPr>
          <w:p w:rsidR="000B3072" w:rsidRPr="008D5608" w:rsidRDefault="000B3072" w:rsidP="008D5608">
            <w:pPr>
              <w:ind w:left="360"/>
              <w:rPr>
                <w:sz w:val="28"/>
                <w:szCs w:val="28"/>
              </w:rPr>
            </w:pPr>
          </w:p>
        </w:tc>
      </w:tr>
      <w:tr w:rsidR="008D5608" w:rsidRPr="008D5608" w:rsidTr="008D5608">
        <w:tc>
          <w:tcPr>
            <w:tcW w:w="709" w:type="dxa"/>
          </w:tcPr>
          <w:p w:rsidR="008D5608" w:rsidRPr="008D5608" w:rsidRDefault="008D5608" w:rsidP="008D5608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D5608" w:rsidRPr="008D5608" w:rsidRDefault="008D5608" w:rsidP="008D5608">
            <w:pPr>
              <w:rPr>
                <w:sz w:val="28"/>
                <w:szCs w:val="28"/>
              </w:rPr>
            </w:pPr>
            <w:r w:rsidRPr="008D5608">
              <w:rPr>
                <w:sz w:val="28"/>
                <w:szCs w:val="28"/>
              </w:rPr>
              <w:t>Фамилия, имя, отчество концертмейстера, телефон</w:t>
            </w:r>
          </w:p>
        </w:tc>
        <w:tc>
          <w:tcPr>
            <w:tcW w:w="3969" w:type="dxa"/>
          </w:tcPr>
          <w:p w:rsidR="008D5608" w:rsidRPr="008D5608" w:rsidRDefault="008D5608" w:rsidP="008D5608">
            <w:pPr>
              <w:ind w:left="360"/>
              <w:rPr>
                <w:sz w:val="28"/>
                <w:szCs w:val="28"/>
              </w:rPr>
            </w:pPr>
          </w:p>
        </w:tc>
      </w:tr>
      <w:tr w:rsidR="008D5608" w:rsidRPr="008D5608" w:rsidTr="008D5608">
        <w:tc>
          <w:tcPr>
            <w:tcW w:w="709" w:type="dxa"/>
          </w:tcPr>
          <w:p w:rsidR="008D5608" w:rsidRPr="008D5608" w:rsidRDefault="008D5608" w:rsidP="008D5608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D5608" w:rsidRPr="008D5608" w:rsidRDefault="008D5608" w:rsidP="008D5608">
            <w:pPr>
              <w:rPr>
                <w:sz w:val="28"/>
                <w:szCs w:val="28"/>
              </w:rPr>
            </w:pPr>
            <w:r w:rsidRPr="008D5608">
              <w:rPr>
                <w:sz w:val="28"/>
                <w:szCs w:val="28"/>
              </w:rPr>
              <w:t>Исполняемая программа, х</w:t>
            </w:r>
            <w:r>
              <w:rPr>
                <w:sz w:val="28"/>
                <w:szCs w:val="28"/>
              </w:rPr>
              <w:t>ронометраж каждого произведения</w:t>
            </w:r>
          </w:p>
        </w:tc>
        <w:tc>
          <w:tcPr>
            <w:tcW w:w="3969" w:type="dxa"/>
          </w:tcPr>
          <w:p w:rsidR="008D5608" w:rsidRDefault="008D5608" w:rsidP="008D560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D5608" w:rsidRPr="008D5608" w:rsidRDefault="008D5608" w:rsidP="008D560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8D5608" w:rsidRPr="008D5608" w:rsidTr="008D5608">
        <w:tc>
          <w:tcPr>
            <w:tcW w:w="709" w:type="dxa"/>
          </w:tcPr>
          <w:p w:rsidR="008D5608" w:rsidRPr="008D5608" w:rsidRDefault="008D5608" w:rsidP="008D5608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D5608" w:rsidRPr="008D5608" w:rsidRDefault="008D5608" w:rsidP="008D5608">
            <w:pPr>
              <w:rPr>
                <w:sz w:val="28"/>
                <w:szCs w:val="28"/>
              </w:rPr>
            </w:pPr>
            <w:r w:rsidRPr="008D5608">
              <w:rPr>
                <w:sz w:val="28"/>
                <w:szCs w:val="28"/>
              </w:rPr>
              <w:t>Пожелания по дате и времени выступления (первая или вторая половина дня)</w:t>
            </w:r>
          </w:p>
        </w:tc>
        <w:tc>
          <w:tcPr>
            <w:tcW w:w="3969" w:type="dxa"/>
          </w:tcPr>
          <w:p w:rsidR="008D5608" w:rsidRPr="008D5608" w:rsidRDefault="008D5608" w:rsidP="008D5608">
            <w:pPr>
              <w:ind w:left="360"/>
              <w:rPr>
                <w:sz w:val="28"/>
                <w:szCs w:val="28"/>
              </w:rPr>
            </w:pPr>
          </w:p>
        </w:tc>
      </w:tr>
    </w:tbl>
    <w:p w:rsidR="00D80280" w:rsidRPr="00E95996" w:rsidRDefault="00D80280" w:rsidP="00D80280">
      <w:pPr>
        <w:rPr>
          <w:sz w:val="28"/>
          <w:szCs w:val="28"/>
        </w:rPr>
      </w:pPr>
    </w:p>
    <w:p w:rsidR="00D80280" w:rsidRPr="00E95996" w:rsidRDefault="00D80280" w:rsidP="00D80280">
      <w:pPr>
        <w:rPr>
          <w:sz w:val="28"/>
          <w:szCs w:val="28"/>
        </w:rPr>
      </w:pPr>
    </w:p>
    <w:p w:rsidR="00D80280" w:rsidRPr="00E95996" w:rsidRDefault="00D80280" w:rsidP="00D80280">
      <w:pPr>
        <w:rPr>
          <w:sz w:val="28"/>
          <w:szCs w:val="28"/>
        </w:rPr>
      </w:pPr>
    </w:p>
    <w:p w:rsidR="00D80280" w:rsidRPr="00E95996" w:rsidRDefault="00D80280" w:rsidP="00D80280">
      <w:pPr>
        <w:rPr>
          <w:sz w:val="28"/>
          <w:szCs w:val="28"/>
        </w:rPr>
      </w:pPr>
      <w:r w:rsidRPr="00E95996">
        <w:rPr>
          <w:sz w:val="28"/>
          <w:szCs w:val="28"/>
        </w:rPr>
        <w:t>Подпись руководителя</w:t>
      </w:r>
    </w:p>
    <w:p w:rsidR="00D80280" w:rsidRPr="00E95996" w:rsidRDefault="00D80280" w:rsidP="00D80280">
      <w:pPr>
        <w:rPr>
          <w:sz w:val="28"/>
          <w:szCs w:val="28"/>
        </w:rPr>
      </w:pPr>
      <w:r w:rsidRPr="00E95996">
        <w:rPr>
          <w:sz w:val="28"/>
          <w:szCs w:val="28"/>
        </w:rPr>
        <w:t>направляющей организации</w:t>
      </w:r>
      <w:r w:rsidR="000B3072">
        <w:rPr>
          <w:sz w:val="28"/>
          <w:szCs w:val="28"/>
        </w:rPr>
        <w:t xml:space="preserve"> _________________________/______________/</w:t>
      </w:r>
    </w:p>
    <w:p w:rsidR="00D80280" w:rsidRPr="00E95996" w:rsidRDefault="00D80280" w:rsidP="00D80280">
      <w:pPr>
        <w:rPr>
          <w:sz w:val="28"/>
          <w:szCs w:val="28"/>
        </w:rPr>
      </w:pPr>
    </w:p>
    <w:p w:rsidR="00D80280" w:rsidRPr="00E95996" w:rsidRDefault="00D80280" w:rsidP="00D80280">
      <w:pPr>
        <w:rPr>
          <w:sz w:val="28"/>
          <w:szCs w:val="28"/>
        </w:rPr>
      </w:pPr>
      <w:r w:rsidRPr="00E95996">
        <w:rPr>
          <w:sz w:val="28"/>
          <w:szCs w:val="28"/>
        </w:rPr>
        <w:t>МП</w:t>
      </w:r>
    </w:p>
    <w:p w:rsidR="00D80280" w:rsidRPr="00E95996" w:rsidRDefault="00D80280" w:rsidP="00D80280">
      <w:pPr>
        <w:rPr>
          <w:sz w:val="28"/>
          <w:szCs w:val="28"/>
        </w:rPr>
      </w:pPr>
    </w:p>
    <w:p w:rsidR="00D80280" w:rsidRPr="00E95996" w:rsidRDefault="00D80280" w:rsidP="00D80280">
      <w:pPr>
        <w:rPr>
          <w:sz w:val="28"/>
          <w:szCs w:val="28"/>
        </w:rPr>
      </w:pPr>
    </w:p>
    <w:p w:rsidR="00D80280" w:rsidRPr="00E95996" w:rsidRDefault="00D80280" w:rsidP="00D80280">
      <w:pPr>
        <w:rPr>
          <w:sz w:val="28"/>
          <w:szCs w:val="28"/>
        </w:rPr>
      </w:pPr>
      <w:r w:rsidRPr="00E95996">
        <w:rPr>
          <w:sz w:val="28"/>
          <w:szCs w:val="28"/>
        </w:rPr>
        <w:t>___   ______________  2017 год</w:t>
      </w:r>
    </w:p>
    <w:p w:rsidR="0075308D" w:rsidRDefault="0075308D" w:rsidP="00685662">
      <w:pPr>
        <w:jc w:val="both"/>
        <w:rPr>
          <w:sz w:val="28"/>
          <w:szCs w:val="28"/>
        </w:rPr>
      </w:pPr>
    </w:p>
    <w:p w:rsidR="00D80280" w:rsidRDefault="00D80280" w:rsidP="008D5608">
      <w:pPr>
        <w:ind w:left="2880" w:hanging="2880"/>
        <w:jc w:val="center"/>
        <w:rPr>
          <w:sz w:val="28"/>
          <w:szCs w:val="28"/>
        </w:rPr>
      </w:pPr>
      <w:bookmarkStart w:id="0" w:name="_GoBack"/>
      <w:bookmarkEnd w:id="0"/>
    </w:p>
    <w:p w:rsidR="001C0528" w:rsidRDefault="001C0528"/>
    <w:sectPr w:rsidR="001C0528" w:rsidSect="008D560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01B" w:rsidRDefault="00FA001B" w:rsidP="008D5608">
      <w:r>
        <w:separator/>
      </w:r>
    </w:p>
  </w:endnote>
  <w:endnote w:type="continuationSeparator" w:id="1">
    <w:p w:rsidR="00FA001B" w:rsidRDefault="00FA001B" w:rsidP="008D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01B" w:rsidRDefault="00FA001B" w:rsidP="008D5608">
      <w:r>
        <w:separator/>
      </w:r>
    </w:p>
  </w:footnote>
  <w:footnote w:type="continuationSeparator" w:id="1">
    <w:p w:rsidR="00FA001B" w:rsidRDefault="00FA001B" w:rsidP="008D5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964046"/>
      <w:docPartObj>
        <w:docPartGallery w:val="Page Numbers (Top of Page)"/>
        <w:docPartUnique/>
      </w:docPartObj>
    </w:sdtPr>
    <w:sdtContent>
      <w:p w:rsidR="008D5608" w:rsidRDefault="00E06B5F">
        <w:pPr>
          <w:pStyle w:val="a8"/>
          <w:jc w:val="center"/>
        </w:pPr>
        <w:r>
          <w:fldChar w:fldCharType="begin"/>
        </w:r>
        <w:r w:rsidR="008D5608">
          <w:instrText>PAGE   \* MERGEFORMAT</w:instrText>
        </w:r>
        <w:r>
          <w:fldChar w:fldCharType="separate"/>
        </w:r>
        <w:r w:rsidR="00044DFA">
          <w:rPr>
            <w:noProof/>
          </w:rPr>
          <w:t>7</w:t>
        </w:r>
        <w:r>
          <w:fldChar w:fldCharType="end"/>
        </w:r>
      </w:p>
    </w:sdtContent>
  </w:sdt>
  <w:p w:rsidR="008D5608" w:rsidRDefault="008D56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6C6"/>
    <w:multiLevelType w:val="hybridMultilevel"/>
    <w:tmpl w:val="A5124D2A"/>
    <w:lvl w:ilvl="0" w:tplc="07B89CC6"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45191"/>
    <w:multiLevelType w:val="hybridMultilevel"/>
    <w:tmpl w:val="FA960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5D16E3"/>
    <w:multiLevelType w:val="hybridMultilevel"/>
    <w:tmpl w:val="FC12F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D1303"/>
    <w:multiLevelType w:val="hybridMultilevel"/>
    <w:tmpl w:val="26C48D82"/>
    <w:lvl w:ilvl="0" w:tplc="07B89CC6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C373E8"/>
    <w:multiLevelType w:val="hybridMultilevel"/>
    <w:tmpl w:val="DC6A5D92"/>
    <w:lvl w:ilvl="0" w:tplc="61D471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D26A04"/>
    <w:multiLevelType w:val="hybridMultilevel"/>
    <w:tmpl w:val="DEEEF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844053"/>
    <w:multiLevelType w:val="hybridMultilevel"/>
    <w:tmpl w:val="E8FCC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E83C0A"/>
    <w:multiLevelType w:val="hybridMultilevel"/>
    <w:tmpl w:val="1F8E0088"/>
    <w:lvl w:ilvl="0" w:tplc="07B89CC6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24358B"/>
    <w:multiLevelType w:val="hybridMultilevel"/>
    <w:tmpl w:val="B638FD4C"/>
    <w:lvl w:ilvl="0" w:tplc="07B89CC6"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FD7DF2"/>
    <w:multiLevelType w:val="multilevel"/>
    <w:tmpl w:val="1882B1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  <w:color w:val="000000"/>
      </w:rPr>
    </w:lvl>
  </w:abstractNum>
  <w:abstractNum w:abstractNumId="10">
    <w:nsid w:val="7CDA032B"/>
    <w:multiLevelType w:val="hybridMultilevel"/>
    <w:tmpl w:val="6802A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2F14E5"/>
    <w:multiLevelType w:val="hybridMultilevel"/>
    <w:tmpl w:val="AF8AF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915669"/>
    <w:multiLevelType w:val="hybridMultilevel"/>
    <w:tmpl w:val="E040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280"/>
    <w:rsid w:val="00025161"/>
    <w:rsid w:val="00044DFA"/>
    <w:rsid w:val="000B3072"/>
    <w:rsid w:val="001C0528"/>
    <w:rsid w:val="001D0BC8"/>
    <w:rsid w:val="00214363"/>
    <w:rsid w:val="002615F3"/>
    <w:rsid w:val="00281E59"/>
    <w:rsid w:val="002E7639"/>
    <w:rsid w:val="003149C2"/>
    <w:rsid w:val="0031740F"/>
    <w:rsid w:val="003742C3"/>
    <w:rsid w:val="00374BA7"/>
    <w:rsid w:val="003D3751"/>
    <w:rsid w:val="00454017"/>
    <w:rsid w:val="00486A33"/>
    <w:rsid w:val="004B1E0F"/>
    <w:rsid w:val="00513AEE"/>
    <w:rsid w:val="00685662"/>
    <w:rsid w:val="00686533"/>
    <w:rsid w:val="006E18DC"/>
    <w:rsid w:val="00720EA8"/>
    <w:rsid w:val="0075308D"/>
    <w:rsid w:val="00852EB9"/>
    <w:rsid w:val="008C736C"/>
    <w:rsid w:val="008D5608"/>
    <w:rsid w:val="009505B4"/>
    <w:rsid w:val="009F36A8"/>
    <w:rsid w:val="00A35DFE"/>
    <w:rsid w:val="00AC420D"/>
    <w:rsid w:val="00BC249C"/>
    <w:rsid w:val="00BF0C01"/>
    <w:rsid w:val="00BF7984"/>
    <w:rsid w:val="00C21324"/>
    <w:rsid w:val="00C50B39"/>
    <w:rsid w:val="00CC7C99"/>
    <w:rsid w:val="00CE3300"/>
    <w:rsid w:val="00D80280"/>
    <w:rsid w:val="00DA01D0"/>
    <w:rsid w:val="00DA3A7E"/>
    <w:rsid w:val="00DA710F"/>
    <w:rsid w:val="00DC4B77"/>
    <w:rsid w:val="00E06B5F"/>
    <w:rsid w:val="00E16CD3"/>
    <w:rsid w:val="00E95996"/>
    <w:rsid w:val="00FA0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0280"/>
    <w:rPr>
      <w:color w:val="0000FF"/>
      <w:u w:val="single"/>
    </w:rPr>
  </w:style>
  <w:style w:type="paragraph" w:customStyle="1" w:styleId="p3">
    <w:name w:val="p3"/>
    <w:basedOn w:val="a"/>
    <w:rsid w:val="00D80280"/>
    <w:pPr>
      <w:spacing w:before="100" w:beforeAutospacing="1" w:after="100" w:afterAutospacing="1"/>
    </w:pPr>
  </w:style>
  <w:style w:type="paragraph" w:customStyle="1" w:styleId="p4">
    <w:name w:val="p4"/>
    <w:basedOn w:val="a"/>
    <w:rsid w:val="00D802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0280"/>
  </w:style>
  <w:style w:type="character" w:customStyle="1" w:styleId="s1">
    <w:name w:val="s1"/>
    <w:basedOn w:val="a0"/>
    <w:rsid w:val="00D80280"/>
  </w:style>
  <w:style w:type="paragraph" w:styleId="a4">
    <w:name w:val="Balloon Text"/>
    <w:basedOn w:val="a"/>
    <w:link w:val="a5"/>
    <w:uiPriority w:val="99"/>
    <w:semiHidden/>
    <w:unhideWhenUsed/>
    <w:rsid w:val="00D80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2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0BC8"/>
    <w:pPr>
      <w:ind w:left="720"/>
      <w:contextualSpacing/>
    </w:pPr>
  </w:style>
  <w:style w:type="table" w:styleId="a7">
    <w:name w:val="Table Grid"/>
    <w:basedOn w:val="a1"/>
    <w:uiPriority w:val="59"/>
    <w:rsid w:val="00A3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D56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5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D56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56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0280"/>
    <w:rPr>
      <w:color w:val="0000FF"/>
      <w:u w:val="single"/>
    </w:rPr>
  </w:style>
  <w:style w:type="paragraph" w:customStyle="1" w:styleId="p3">
    <w:name w:val="p3"/>
    <w:basedOn w:val="a"/>
    <w:rsid w:val="00D80280"/>
    <w:pPr>
      <w:spacing w:before="100" w:beforeAutospacing="1" w:after="100" w:afterAutospacing="1"/>
    </w:pPr>
  </w:style>
  <w:style w:type="paragraph" w:customStyle="1" w:styleId="p4">
    <w:name w:val="p4"/>
    <w:basedOn w:val="a"/>
    <w:rsid w:val="00D802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0280"/>
  </w:style>
  <w:style w:type="character" w:customStyle="1" w:styleId="s1">
    <w:name w:val="s1"/>
    <w:basedOn w:val="a0"/>
    <w:rsid w:val="00D80280"/>
  </w:style>
  <w:style w:type="paragraph" w:styleId="a4">
    <w:name w:val="Balloon Text"/>
    <w:basedOn w:val="a"/>
    <w:link w:val="a5"/>
    <w:uiPriority w:val="99"/>
    <w:semiHidden/>
    <w:unhideWhenUsed/>
    <w:rsid w:val="00D80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2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0BC8"/>
    <w:pPr>
      <w:ind w:left="720"/>
      <w:contextualSpacing/>
    </w:pPr>
  </w:style>
  <w:style w:type="table" w:styleId="a7">
    <w:name w:val="Table Grid"/>
    <w:basedOn w:val="a1"/>
    <w:uiPriority w:val="59"/>
    <w:rsid w:val="00A3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D56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5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D56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56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1773</Words>
  <Characters>10108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NMK-01</dc:creator>
  <cp:lastModifiedBy>tatyana.poletaeva</cp:lastModifiedBy>
  <cp:revision>2</cp:revision>
  <dcterms:created xsi:type="dcterms:W3CDTF">2017-01-31T13:35:00Z</dcterms:created>
  <dcterms:modified xsi:type="dcterms:W3CDTF">2017-01-31T13:35:00Z</dcterms:modified>
</cp:coreProperties>
</file>